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96B" w:rsidRDefault="0064496B" w:rsidP="00CD257E">
      <w:pPr>
        <w:spacing w:line="240" w:lineRule="auto"/>
        <w:rPr>
          <w:rFonts w:cstheme="minorHAnsi"/>
          <w:b/>
          <w:sz w:val="24"/>
          <w:szCs w:val="24"/>
        </w:rPr>
      </w:pPr>
    </w:p>
    <w:p w:rsidR="0064496B" w:rsidRDefault="0064496B" w:rsidP="0064496B">
      <w:pPr>
        <w:spacing w:line="240" w:lineRule="auto"/>
        <w:jc w:val="center"/>
        <w:rPr>
          <w:rFonts w:cstheme="minorHAnsi"/>
          <w:b/>
          <w:sz w:val="36"/>
          <w:szCs w:val="36"/>
        </w:rPr>
      </w:pPr>
      <w:r w:rsidRPr="005A5AFC">
        <w:rPr>
          <w:rFonts w:cstheme="minorHAnsi"/>
          <w:b/>
          <w:sz w:val="36"/>
          <w:szCs w:val="36"/>
        </w:rPr>
        <w:t xml:space="preserve">DIAGNOZA SŁUŻĄCA WYZNACZENIU OBSZARU ZDEGRADOWANEGO (OZ) </w:t>
      </w:r>
      <w:r w:rsidRPr="005A5AFC">
        <w:rPr>
          <w:rFonts w:cstheme="minorHAnsi"/>
          <w:b/>
          <w:sz w:val="36"/>
          <w:szCs w:val="36"/>
        </w:rPr>
        <w:br/>
        <w:t>I OBSZ</w:t>
      </w:r>
      <w:r>
        <w:rPr>
          <w:rFonts w:cstheme="minorHAnsi"/>
          <w:b/>
          <w:sz w:val="36"/>
          <w:szCs w:val="36"/>
        </w:rPr>
        <w:t>ARU REWITALIZACJI (OR) W GMINIE RZGÓW</w:t>
      </w:r>
    </w:p>
    <w:p w:rsidR="0064496B" w:rsidRDefault="0064496B" w:rsidP="0064496B">
      <w:pPr>
        <w:spacing w:line="240" w:lineRule="auto"/>
        <w:jc w:val="center"/>
        <w:rPr>
          <w:rFonts w:cstheme="minorHAnsi"/>
          <w:b/>
          <w:sz w:val="36"/>
          <w:szCs w:val="36"/>
        </w:rPr>
      </w:pPr>
    </w:p>
    <w:p w:rsidR="0064496B" w:rsidRDefault="0064496B" w:rsidP="0064496B">
      <w:pPr>
        <w:spacing w:line="240" w:lineRule="auto"/>
        <w:jc w:val="center"/>
        <w:rPr>
          <w:rFonts w:cstheme="minorHAnsi"/>
          <w:b/>
          <w:sz w:val="36"/>
          <w:szCs w:val="36"/>
        </w:rPr>
      </w:pPr>
    </w:p>
    <w:p w:rsidR="0064496B" w:rsidRDefault="0064496B" w:rsidP="0064496B">
      <w:pPr>
        <w:spacing w:line="240" w:lineRule="auto"/>
        <w:jc w:val="center"/>
        <w:rPr>
          <w:rFonts w:cstheme="minorHAnsi"/>
          <w:b/>
          <w:sz w:val="36"/>
          <w:szCs w:val="36"/>
        </w:rPr>
      </w:pPr>
    </w:p>
    <w:p w:rsidR="0064496B" w:rsidRDefault="0064496B" w:rsidP="0064496B">
      <w:pPr>
        <w:spacing w:line="240" w:lineRule="auto"/>
        <w:jc w:val="center"/>
        <w:rPr>
          <w:rFonts w:cstheme="minorHAnsi"/>
          <w:b/>
          <w:sz w:val="36"/>
          <w:szCs w:val="36"/>
        </w:rPr>
      </w:pPr>
      <w:r>
        <w:rPr>
          <w:rFonts w:cstheme="minorHAnsi"/>
          <w:b/>
          <w:noProof/>
          <w:sz w:val="36"/>
          <w:szCs w:val="36"/>
          <w:lang w:eastAsia="pl-PL"/>
        </w:rPr>
        <w:drawing>
          <wp:inline distT="0" distB="0" distL="0" distR="0">
            <wp:extent cx="3062973" cy="3627987"/>
            <wp:effectExtent l="19050" t="0" r="4077" b="0"/>
            <wp:docPr id="1" name="Obraz 1" descr="C:\Documents and Settings\Benq\Pulpit\ind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nq\Pulpit\indeks.png"/>
                    <pic:cNvPicPr>
                      <a:picLocks noChangeAspect="1" noChangeArrowheads="1"/>
                    </pic:cNvPicPr>
                  </pic:nvPicPr>
                  <pic:blipFill>
                    <a:blip r:embed="rId8" cstate="print"/>
                    <a:srcRect/>
                    <a:stretch>
                      <a:fillRect/>
                    </a:stretch>
                  </pic:blipFill>
                  <pic:spPr bwMode="auto">
                    <a:xfrm>
                      <a:off x="0" y="0"/>
                      <a:ext cx="3064393" cy="3629669"/>
                    </a:xfrm>
                    <a:prstGeom prst="rect">
                      <a:avLst/>
                    </a:prstGeom>
                    <a:noFill/>
                    <a:ln w="9525">
                      <a:noFill/>
                      <a:miter lim="800000"/>
                      <a:headEnd/>
                      <a:tailEnd/>
                    </a:ln>
                  </pic:spPr>
                </pic:pic>
              </a:graphicData>
            </a:graphic>
          </wp:inline>
        </w:drawing>
      </w:r>
    </w:p>
    <w:p w:rsidR="0064496B" w:rsidRDefault="0064496B" w:rsidP="0064496B">
      <w:pPr>
        <w:spacing w:line="240" w:lineRule="auto"/>
        <w:jc w:val="center"/>
        <w:rPr>
          <w:rFonts w:cstheme="minorHAnsi"/>
          <w:b/>
          <w:sz w:val="36"/>
          <w:szCs w:val="36"/>
        </w:rPr>
      </w:pPr>
    </w:p>
    <w:p w:rsidR="0064496B" w:rsidRDefault="0064496B" w:rsidP="0064496B">
      <w:pPr>
        <w:spacing w:line="240" w:lineRule="auto"/>
        <w:jc w:val="center"/>
        <w:rPr>
          <w:rFonts w:cstheme="minorHAnsi"/>
          <w:b/>
          <w:sz w:val="36"/>
          <w:szCs w:val="36"/>
        </w:rPr>
      </w:pPr>
    </w:p>
    <w:p w:rsidR="0064496B" w:rsidRDefault="0064496B" w:rsidP="0064496B">
      <w:pPr>
        <w:pStyle w:val="Bezodstpw"/>
        <w:jc w:val="right"/>
        <w:rPr>
          <w:rFonts w:cstheme="minorHAnsi"/>
          <w:b/>
          <w:color w:val="101219"/>
          <w:sz w:val="20"/>
          <w:szCs w:val="20"/>
          <w:shd w:val="clear" w:color="auto" w:fill="FFFFFF"/>
        </w:rPr>
      </w:pPr>
    </w:p>
    <w:p w:rsidR="0064496B" w:rsidRDefault="0064496B" w:rsidP="0064496B">
      <w:pPr>
        <w:pStyle w:val="Bezodstpw"/>
        <w:rPr>
          <w:rFonts w:cstheme="minorHAnsi"/>
          <w:b/>
          <w:color w:val="101219"/>
          <w:sz w:val="20"/>
          <w:szCs w:val="20"/>
          <w:shd w:val="clear" w:color="auto" w:fill="FFFFFF"/>
        </w:rPr>
      </w:pPr>
    </w:p>
    <w:p w:rsidR="0064496B" w:rsidRPr="00002424" w:rsidRDefault="0064496B" w:rsidP="0064496B">
      <w:pPr>
        <w:pStyle w:val="Bezodstpw"/>
        <w:jc w:val="right"/>
        <w:rPr>
          <w:rFonts w:cstheme="minorHAnsi"/>
          <w:color w:val="595959" w:themeColor="text1" w:themeTint="A6"/>
          <w:sz w:val="20"/>
          <w:szCs w:val="20"/>
        </w:rPr>
      </w:pPr>
      <w:r w:rsidRPr="00002424">
        <w:rPr>
          <w:rFonts w:cstheme="minorHAnsi"/>
          <w:b/>
          <w:color w:val="101219"/>
          <w:sz w:val="20"/>
          <w:szCs w:val="20"/>
          <w:shd w:val="clear" w:color="auto" w:fill="FFFFFF"/>
        </w:rPr>
        <w:t>Fundacja "Partnerzy dla Samorządu"</w:t>
      </w:r>
      <w:r w:rsidRPr="00002424">
        <w:rPr>
          <w:rFonts w:cstheme="minorHAnsi"/>
          <w:color w:val="101219"/>
          <w:sz w:val="20"/>
          <w:szCs w:val="20"/>
        </w:rPr>
        <w:br/>
      </w:r>
      <w:r w:rsidRPr="00002424">
        <w:rPr>
          <w:rFonts w:cstheme="minorHAnsi"/>
          <w:color w:val="101219"/>
          <w:sz w:val="20"/>
          <w:szCs w:val="20"/>
          <w:shd w:val="clear" w:color="auto" w:fill="FFFFFF"/>
        </w:rPr>
        <w:t>ul. Grottgera 16/2, 60-758 Poznań, info@partners.org.pl</w:t>
      </w:r>
      <w:r w:rsidRPr="00002424">
        <w:rPr>
          <w:rFonts w:cstheme="minorHAnsi"/>
          <w:color w:val="101219"/>
          <w:sz w:val="20"/>
          <w:szCs w:val="20"/>
        </w:rPr>
        <w:br/>
      </w:r>
      <w:r w:rsidRPr="00002424">
        <w:rPr>
          <w:rFonts w:cstheme="minorHAnsi"/>
          <w:color w:val="101219"/>
          <w:sz w:val="20"/>
          <w:szCs w:val="20"/>
          <w:shd w:val="clear" w:color="auto" w:fill="FFFFFF"/>
        </w:rPr>
        <w:t>tel</w:t>
      </w:r>
      <w:r>
        <w:rPr>
          <w:rFonts w:cstheme="minorHAnsi"/>
          <w:color w:val="101219"/>
          <w:sz w:val="20"/>
          <w:szCs w:val="20"/>
          <w:shd w:val="clear" w:color="auto" w:fill="FFFFFF"/>
        </w:rPr>
        <w:t>.</w:t>
      </w:r>
      <w:r w:rsidRPr="00002424">
        <w:rPr>
          <w:rFonts w:cstheme="minorHAnsi"/>
          <w:color w:val="101219"/>
          <w:sz w:val="20"/>
          <w:szCs w:val="20"/>
          <w:shd w:val="clear" w:color="auto" w:fill="FFFFFF"/>
        </w:rPr>
        <w:t>: +48 61 622 26 46, fax: +48 61 622 26 48</w:t>
      </w:r>
    </w:p>
    <w:p w:rsidR="0064496B" w:rsidRDefault="0064496B" w:rsidP="0064496B">
      <w:pPr>
        <w:spacing w:line="240" w:lineRule="auto"/>
        <w:rPr>
          <w:rFonts w:cstheme="minorHAnsi"/>
          <w:b/>
          <w:sz w:val="28"/>
          <w:szCs w:val="28"/>
        </w:rPr>
      </w:pPr>
    </w:p>
    <w:p w:rsidR="0064496B" w:rsidRDefault="0064496B" w:rsidP="0064496B">
      <w:pPr>
        <w:spacing w:line="240" w:lineRule="auto"/>
        <w:rPr>
          <w:rFonts w:cstheme="minorHAnsi"/>
          <w:b/>
          <w:sz w:val="28"/>
          <w:szCs w:val="28"/>
        </w:rPr>
      </w:pPr>
    </w:p>
    <w:p w:rsidR="0064496B" w:rsidRDefault="002A0C1D" w:rsidP="0064496B">
      <w:pPr>
        <w:spacing w:line="240" w:lineRule="auto"/>
        <w:jc w:val="center"/>
        <w:rPr>
          <w:rFonts w:cstheme="minorHAnsi"/>
          <w:b/>
          <w:sz w:val="28"/>
          <w:szCs w:val="28"/>
        </w:rPr>
      </w:pPr>
      <w:r>
        <w:rPr>
          <w:rFonts w:cstheme="minorHAnsi"/>
          <w:b/>
          <w:sz w:val="28"/>
          <w:szCs w:val="28"/>
        </w:rPr>
        <w:t>KWIECIEŃ</w:t>
      </w:r>
      <w:r w:rsidR="0064496B" w:rsidRPr="00551E08">
        <w:rPr>
          <w:rFonts w:cstheme="minorHAnsi"/>
          <w:b/>
          <w:sz w:val="28"/>
          <w:szCs w:val="28"/>
        </w:rPr>
        <w:t xml:space="preserve"> 2017 ROKU</w:t>
      </w:r>
    </w:p>
    <w:p w:rsidR="00A7318F" w:rsidRPr="0064496B" w:rsidRDefault="005F7E93" w:rsidP="0064496B">
      <w:pPr>
        <w:spacing w:line="240" w:lineRule="auto"/>
        <w:rPr>
          <w:rFonts w:cstheme="minorHAnsi"/>
          <w:b/>
          <w:sz w:val="28"/>
          <w:szCs w:val="28"/>
        </w:rPr>
      </w:pPr>
      <w:r>
        <w:rPr>
          <w:rFonts w:cstheme="minorHAnsi"/>
          <w:b/>
          <w:sz w:val="24"/>
          <w:szCs w:val="24"/>
        </w:rPr>
        <w:lastRenderedPageBreak/>
        <w:t>DIAGNOZA CZYNNIKÓW I ZJAWISK KRYZYSOWYCH</w:t>
      </w:r>
      <w:r w:rsidR="005E34C7">
        <w:rPr>
          <w:rFonts w:cstheme="minorHAnsi"/>
          <w:b/>
          <w:sz w:val="24"/>
          <w:szCs w:val="24"/>
        </w:rPr>
        <w:t xml:space="preserve"> W GMINIE</w:t>
      </w:r>
      <w:r w:rsidR="009651F1">
        <w:rPr>
          <w:rFonts w:cstheme="minorHAnsi"/>
          <w:b/>
          <w:sz w:val="24"/>
          <w:szCs w:val="24"/>
        </w:rPr>
        <w:t xml:space="preserve"> SŁUŻĄCA WYZNACZENIU </w:t>
      </w:r>
      <w:r w:rsidR="00CD257E">
        <w:rPr>
          <w:rFonts w:cstheme="minorHAnsi"/>
          <w:b/>
          <w:sz w:val="24"/>
          <w:szCs w:val="24"/>
        </w:rPr>
        <w:t xml:space="preserve">OBSZARU ZDEGRADOWANEGO (OZ) </w:t>
      </w:r>
      <w:r w:rsidR="009651F1">
        <w:rPr>
          <w:rFonts w:cstheme="minorHAnsi"/>
          <w:b/>
          <w:sz w:val="24"/>
          <w:szCs w:val="24"/>
        </w:rPr>
        <w:t xml:space="preserve">I OBSZARU REWITALIZACJI </w:t>
      </w:r>
      <w:r w:rsidR="00CD257E">
        <w:rPr>
          <w:rFonts w:cstheme="minorHAnsi"/>
          <w:b/>
          <w:sz w:val="24"/>
          <w:szCs w:val="24"/>
        </w:rPr>
        <w:t>(OR)</w:t>
      </w:r>
    </w:p>
    <w:p w:rsidR="0023089D" w:rsidRPr="00CA1B18" w:rsidRDefault="005F7E93" w:rsidP="0077416D">
      <w:pPr>
        <w:spacing w:before="100" w:beforeAutospacing="1"/>
        <w:rPr>
          <w:rFonts w:cstheme="minorHAnsi"/>
          <w:b/>
          <w:sz w:val="24"/>
          <w:szCs w:val="24"/>
        </w:rPr>
      </w:pPr>
      <w:r w:rsidRPr="00CA1B18">
        <w:rPr>
          <w:rFonts w:cstheme="minorHAnsi"/>
          <w:b/>
          <w:sz w:val="24"/>
          <w:szCs w:val="24"/>
        </w:rPr>
        <w:t>1</w:t>
      </w:r>
      <w:r w:rsidR="005B3796" w:rsidRPr="00CA1B18">
        <w:rPr>
          <w:rFonts w:cstheme="minorHAnsi"/>
          <w:b/>
          <w:sz w:val="24"/>
          <w:szCs w:val="24"/>
        </w:rPr>
        <w:t>.</w:t>
      </w:r>
      <w:r w:rsidRPr="00CA1B18">
        <w:rPr>
          <w:rFonts w:cstheme="minorHAnsi"/>
          <w:b/>
          <w:sz w:val="24"/>
          <w:szCs w:val="24"/>
        </w:rPr>
        <w:t xml:space="preserve"> </w:t>
      </w:r>
      <w:r w:rsidR="00DE4A9E" w:rsidRPr="00CA1B18">
        <w:rPr>
          <w:rFonts w:cstheme="minorHAnsi"/>
          <w:b/>
          <w:sz w:val="24"/>
          <w:szCs w:val="24"/>
        </w:rPr>
        <w:t>Ogólna charakterystyka gminy</w:t>
      </w:r>
      <w:r w:rsidR="00A60070" w:rsidRPr="00CA1B18">
        <w:rPr>
          <w:rFonts w:cstheme="minorHAnsi"/>
          <w:b/>
          <w:sz w:val="24"/>
          <w:szCs w:val="24"/>
        </w:rPr>
        <w:t xml:space="preserve"> </w:t>
      </w:r>
    </w:p>
    <w:p w:rsidR="0077416D" w:rsidRPr="0077416D" w:rsidRDefault="00DC5FA4" w:rsidP="0077416D">
      <w:pPr>
        <w:spacing w:after="0"/>
        <w:rPr>
          <w:rFonts w:eastAsia="Times New Roman" w:cs="Times New Roman"/>
          <w:sz w:val="24"/>
          <w:szCs w:val="24"/>
          <w:lang w:eastAsia="pl-PL"/>
        </w:rPr>
      </w:pPr>
      <w:r w:rsidRPr="0077416D">
        <w:rPr>
          <w:rFonts w:cstheme="minorHAnsi"/>
          <w:sz w:val="24"/>
          <w:szCs w:val="24"/>
        </w:rPr>
        <w:t xml:space="preserve">Gmina Rzgów – gmina wiejska </w:t>
      </w:r>
      <w:r w:rsidR="005E264E" w:rsidRPr="0077416D">
        <w:rPr>
          <w:rFonts w:cstheme="minorHAnsi"/>
          <w:sz w:val="24"/>
          <w:szCs w:val="24"/>
        </w:rPr>
        <w:t xml:space="preserve">leżąca </w:t>
      </w:r>
      <w:r w:rsidR="00450A7D" w:rsidRPr="0077416D">
        <w:rPr>
          <w:rFonts w:cstheme="minorHAnsi"/>
          <w:sz w:val="24"/>
          <w:szCs w:val="24"/>
        </w:rPr>
        <w:t xml:space="preserve">we wschodniej części Wielkopolski </w:t>
      </w:r>
      <w:r w:rsidR="005E264E" w:rsidRPr="0077416D">
        <w:rPr>
          <w:sz w:val="24"/>
          <w:szCs w:val="24"/>
        </w:rPr>
        <w:t xml:space="preserve">w południowo-zachodniej części powiatu konińskiego. Zajmuje obszar </w:t>
      </w:r>
      <w:r w:rsidR="0038352D">
        <w:rPr>
          <w:sz w:val="24"/>
          <w:szCs w:val="24"/>
        </w:rPr>
        <w:t xml:space="preserve">ok. </w:t>
      </w:r>
      <w:r w:rsidR="005E264E" w:rsidRPr="0077416D">
        <w:rPr>
          <w:sz w:val="24"/>
          <w:szCs w:val="24"/>
        </w:rPr>
        <w:t>105 km</w:t>
      </w:r>
      <w:r w:rsidR="005E264E" w:rsidRPr="0077416D">
        <w:rPr>
          <w:sz w:val="24"/>
          <w:szCs w:val="24"/>
          <w:vertAlign w:val="superscript"/>
        </w:rPr>
        <w:t>2</w:t>
      </w:r>
      <w:r w:rsidR="00192B5A" w:rsidRPr="0077416D">
        <w:rPr>
          <w:sz w:val="24"/>
          <w:szCs w:val="24"/>
        </w:rPr>
        <w:t xml:space="preserve"> gdzie przeważającą część </w:t>
      </w:r>
      <w:r w:rsidR="00CF35BE" w:rsidRPr="0077416D">
        <w:rPr>
          <w:sz w:val="24"/>
          <w:szCs w:val="24"/>
        </w:rPr>
        <w:t>stanowią grunty</w:t>
      </w:r>
      <w:r w:rsidR="00192B5A" w:rsidRPr="0077416D">
        <w:rPr>
          <w:sz w:val="24"/>
          <w:szCs w:val="24"/>
        </w:rPr>
        <w:t xml:space="preserve"> orne (ok. 70%), a prawie 20% powierzchni pokrywają lasy.</w:t>
      </w:r>
      <w:r w:rsidR="00DB29BC" w:rsidRPr="0077416D">
        <w:rPr>
          <w:sz w:val="24"/>
          <w:szCs w:val="24"/>
        </w:rPr>
        <w:t xml:space="preserve"> Jest to gmina </w:t>
      </w:r>
      <w:r w:rsidR="00BC6838" w:rsidRPr="0077416D">
        <w:rPr>
          <w:sz w:val="24"/>
          <w:szCs w:val="24"/>
        </w:rPr>
        <w:t>nieduża (</w:t>
      </w:r>
      <w:r w:rsidR="00BC6838">
        <w:rPr>
          <w:sz w:val="24"/>
          <w:szCs w:val="24"/>
        </w:rPr>
        <w:t xml:space="preserve">ok. </w:t>
      </w:r>
      <w:r w:rsidR="00DB29BC" w:rsidRPr="0077416D">
        <w:rPr>
          <w:sz w:val="24"/>
          <w:szCs w:val="24"/>
        </w:rPr>
        <w:t xml:space="preserve">7,2 tyś mieszkańców), typowo rolnicza, posiadająca wiele walorów krajobrazowych. Położona z dala od zakładów przemysłowych stwarza dobre warunki dla turystyki i wypoczynku a w szczególności jej północna część, gdzie rozciąga się wzdłuż rzeki Warty Nadwarciański Park Krajobrazowy a rzadkimi okazami fauny i flory. Na terenie Parku doliczono się 1.070 gatunków roślin, z czego 57 gatunków jest prawnie chronionych. Występują tu także ponadto 153 gatunki ptaków. </w:t>
      </w:r>
      <w:r w:rsidR="002B2C23">
        <w:rPr>
          <w:rStyle w:val="Pogrubienie"/>
          <w:b w:val="0"/>
          <w:sz w:val="24"/>
          <w:szCs w:val="24"/>
        </w:rPr>
        <w:t>Na terenie g</w:t>
      </w:r>
      <w:r w:rsidR="00DB29BC" w:rsidRPr="0077416D">
        <w:rPr>
          <w:rStyle w:val="Pogrubienie"/>
          <w:b w:val="0"/>
          <w:sz w:val="24"/>
          <w:szCs w:val="24"/>
        </w:rPr>
        <w:t>miny Rzgów zarejestrowano </w:t>
      </w:r>
      <w:r w:rsidR="0038352D">
        <w:rPr>
          <w:rStyle w:val="Pogrubienie"/>
          <w:b w:val="0"/>
          <w:sz w:val="24"/>
          <w:szCs w:val="24"/>
        </w:rPr>
        <w:br/>
      </w:r>
      <w:r w:rsidR="00DB29BC" w:rsidRPr="0077416D">
        <w:rPr>
          <w:rStyle w:val="Pogrubienie"/>
          <w:b w:val="0"/>
          <w:sz w:val="24"/>
          <w:szCs w:val="24"/>
        </w:rPr>
        <w:t>7 pomników przyrody:</w:t>
      </w:r>
      <w:r w:rsidR="00DB29BC" w:rsidRPr="0077416D">
        <w:rPr>
          <w:sz w:val="24"/>
          <w:szCs w:val="24"/>
        </w:rPr>
        <w:t xml:space="preserve"> sosna zwyczajna w Brannie, bluszcz pospolity w </w:t>
      </w:r>
      <w:proofErr w:type="spellStart"/>
      <w:r w:rsidR="00DB29BC" w:rsidRPr="0077416D">
        <w:rPr>
          <w:sz w:val="24"/>
          <w:szCs w:val="24"/>
        </w:rPr>
        <w:t>Zastrużu</w:t>
      </w:r>
      <w:proofErr w:type="spellEnd"/>
      <w:r w:rsidR="00DB29BC" w:rsidRPr="0077416D">
        <w:rPr>
          <w:sz w:val="24"/>
          <w:szCs w:val="24"/>
        </w:rPr>
        <w:t>, aleja kasztanowców w Sławsku, dąb szypułkowy w Osieczy, dąb szypułkowy o nazwie „</w:t>
      </w:r>
      <w:proofErr w:type="spellStart"/>
      <w:r w:rsidR="00DB29BC" w:rsidRPr="0077416D">
        <w:rPr>
          <w:sz w:val="24"/>
          <w:szCs w:val="24"/>
        </w:rPr>
        <w:t>Dąbosz</w:t>
      </w:r>
      <w:proofErr w:type="spellEnd"/>
      <w:r w:rsidR="00DB29BC" w:rsidRPr="0077416D">
        <w:rPr>
          <w:sz w:val="24"/>
          <w:szCs w:val="24"/>
        </w:rPr>
        <w:t xml:space="preserve">” w Rzgowie, grusza pospolita w </w:t>
      </w:r>
      <w:proofErr w:type="spellStart"/>
      <w:r w:rsidR="00DB29BC" w:rsidRPr="0077416D">
        <w:rPr>
          <w:sz w:val="24"/>
          <w:szCs w:val="24"/>
        </w:rPr>
        <w:t>Zastrużu</w:t>
      </w:r>
      <w:proofErr w:type="spellEnd"/>
      <w:r w:rsidR="00DB29BC" w:rsidRPr="0077416D">
        <w:rPr>
          <w:sz w:val="24"/>
          <w:szCs w:val="24"/>
        </w:rPr>
        <w:t xml:space="preserve">, wiąz szypułkowy o nazwie „Leopold” w </w:t>
      </w:r>
      <w:proofErr w:type="spellStart"/>
      <w:r w:rsidR="00DB29BC" w:rsidRPr="0077416D">
        <w:rPr>
          <w:sz w:val="24"/>
          <w:szCs w:val="24"/>
        </w:rPr>
        <w:t>Zastrużu</w:t>
      </w:r>
      <w:proofErr w:type="spellEnd"/>
      <w:r w:rsidR="00DB29BC" w:rsidRPr="0077416D">
        <w:rPr>
          <w:sz w:val="24"/>
          <w:szCs w:val="24"/>
        </w:rPr>
        <w:t xml:space="preserve">. Do ciekawych obiektów zabytkowych w gminie należy </w:t>
      </w:r>
      <w:r w:rsidR="00DB29BC" w:rsidRPr="0077416D">
        <w:rPr>
          <w:rStyle w:val="Pogrubienie"/>
          <w:b w:val="0"/>
          <w:sz w:val="24"/>
          <w:szCs w:val="24"/>
        </w:rPr>
        <w:t>drewniany kościół pod wezwaniem Św. Jakuba</w:t>
      </w:r>
      <w:r w:rsidR="00DB29BC" w:rsidRPr="0077416D">
        <w:rPr>
          <w:sz w:val="24"/>
          <w:szCs w:val="24"/>
        </w:rPr>
        <w:t xml:space="preserve"> w Rzgowie pochodzący z XVI wieku, murowany kościół pod wezwaniem Św. Wawrzyńca w Sławsku i kościół w Grabienicach, których budowa datowana jest na przełom XVI i XVII wieku oraz zespół dworski w Sławsku, obejmujący dwór z XIX wieku, spichlerz </w:t>
      </w:r>
      <w:r w:rsidR="0038352D">
        <w:rPr>
          <w:sz w:val="24"/>
          <w:szCs w:val="24"/>
        </w:rPr>
        <w:br/>
      </w:r>
      <w:r w:rsidR="00DB29BC" w:rsidRPr="0077416D">
        <w:rPr>
          <w:sz w:val="24"/>
          <w:szCs w:val="24"/>
        </w:rPr>
        <w:t xml:space="preserve">i park. Natomiast we wsi Kowalewko znajduje się izba pamięci Zofii Urbanowskiej, znanej pisarki, twórczyni literatury dla młodzieży. Należy wspomnieć także o </w:t>
      </w:r>
      <w:r w:rsidR="0077416D" w:rsidRPr="003232B5">
        <w:rPr>
          <w:rFonts w:eastAsia="Times New Roman" w:cs="Times New Roman"/>
          <w:bCs/>
          <w:kern w:val="36"/>
          <w:sz w:val="24"/>
          <w:szCs w:val="24"/>
          <w:lang w:eastAsia="pl-PL"/>
        </w:rPr>
        <w:t>Nadwarciański</w:t>
      </w:r>
      <w:r w:rsidR="0077416D" w:rsidRPr="0077416D">
        <w:rPr>
          <w:rFonts w:eastAsia="Times New Roman" w:cs="Times New Roman"/>
          <w:bCs/>
          <w:kern w:val="36"/>
          <w:sz w:val="24"/>
          <w:szCs w:val="24"/>
          <w:lang w:eastAsia="pl-PL"/>
        </w:rPr>
        <w:t>m</w:t>
      </w:r>
      <w:r w:rsidR="0077416D" w:rsidRPr="003232B5">
        <w:rPr>
          <w:rFonts w:eastAsia="Times New Roman" w:cs="Times New Roman"/>
          <w:bCs/>
          <w:kern w:val="36"/>
          <w:sz w:val="24"/>
          <w:szCs w:val="24"/>
          <w:lang w:eastAsia="pl-PL"/>
        </w:rPr>
        <w:t xml:space="preserve"> Szlak</w:t>
      </w:r>
      <w:r w:rsidR="0077416D" w:rsidRPr="0077416D">
        <w:rPr>
          <w:rFonts w:eastAsia="Times New Roman" w:cs="Times New Roman"/>
          <w:bCs/>
          <w:kern w:val="36"/>
          <w:sz w:val="24"/>
          <w:szCs w:val="24"/>
          <w:lang w:eastAsia="pl-PL"/>
        </w:rPr>
        <w:t>u</w:t>
      </w:r>
      <w:r w:rsidR="0077416D" w:rsidRPr="003232B5">
        <w:rPr>
          <w:rFonts w:eastAsia="Times New Roman" w:cs="Times New Roman"/>
          <w:bCs/>
          <w:kern w:val="36"/>
          <w:sz w:val="24"/>
          <w:szCs w:val="24"/>
          <w:lang w:eastAsia="pl-PL"/>
        </w:rPr>
        <w:t xml:space="preserve"> Rowerowy</w:t>
      </w:r>
      <w:r w:rsidR="0077416D" w:rsidRPr="0077416D">
        <w:rPr>
          <w:rFonts w:eastAsia="Times New Roman" w:cs="Times New Roman"/>
          <w:bCs/>
          <w:kern w:val="36"/>
          <w:sz w:val="24"/>
          <w:szCs w:val="24"/>
          <w:lang w:eastAsia="pl-PL"/>
        </w:rPr>
        <w:t xml:space="preserve">m, </w:t>
      </w:r>
      <w:r w:rsidR="0077416D" w:rsidRPr="0077416D">
        <w:rPr>
          <w:rFonts w:eastAsia="Times New Roman" w:cs="Times New Roman"/>
          <w:sz w:val="24"/>
          <w:szCs w:val="24"/>
          <w:lang w:eastAsia="pl-PL"/>
        </w:rPr>
        <w:t>l</w:t>
      </w:r>
      <w:r w:rsidR="0077416D" w:rsidRPr="003232B5">
        <w:rPr>
          <w:rFonts w:eastAsia="Times New Roman" w:cs="Times New Roman"/>
          <w:sz w:val="24"/>
          <w:szCs w:val="24"/>
          <w:lang w:eastAsia="pl-PL"/>
        </w:rPr>
        <w:t>iczący</w:t>
      </w:r>
      <w:r w:rsidR="0077416D" w:rsidRPr="0077416D">
        <w:rPr>
          <w:rFonts w:eastAsia="Times New Roman" w:cs="Times New Roman"/>
          <w:sz w:val="24"/>
          <w:szCs w:val="24"/>
          <w:lang w:eastAsia="pl-PL"/>
        </w:rPr>
        <w:t xml:space="preserve">m </w:t>
      </w:r>
      <w:r w:rsidR="0077416D" w:rsidRPr="003232B5">
        <w:rPr>
          <w:rFonts w:eastAsia="Times New Roman" w:cs="Times New Roman"/>
          <w:sz w:val="24"/>
          <w:szCs w:val="24"/>
          <w:lang w:eastAsia="pl-PL"/>
        </w:rPr>
        <w:t>257</w:t>
      </w:r>
      <w:r w:rsidR="0077416D" w:rsidRPr="0077416D">
        <w:rPr>
          <w:rFonts w:eastAsia="Times New Roman" w:cs="Times New Roman"/>
          <w:sz w:val="24"/>
          <w:szCs w:val="24"/>
          <w:lang w:eastAsia="pl-PL"/>
        </w:rPr>
        <w:t xml:space="preserve"> km. Szlak pomiędzy Poznaniem </w:t>
      </w:r>
      <w:r w:rsidR="00CF35BE" w:rsidRPr="0077416D">
        <w:rPr>
          <w:rFonts w:eastAsia="Times New Roman" w:cs="Times New Roman"/>
          <w:sz w:val="24"/>
          <w:szCs w:val="24"/>
          <w:lang w:eastAsia="pl-PL"/>
        </w:rPr>
        <w:t xml:space="preserve">a </w:t>
      </w:r>
      <w:r w:rsidR="00CF35BE" w:rsidRPr="003232B5">
        <w:rPr>
          <w:rFonts w:eastAsia="Times New Roman" w:cs="Times New Roman"/>
          <w:sz w:val="24"/>
          <w:szCs w:val="24"/>
          <w:lang w:eastAsia="pl-PL"/>
        </w:rPr>
        <w:t>zbiornikiem</w:t>
      </w:r>
      <w:r w:rsidR="0077416D" w:rsidRPr="003232B5">
        <w:rPr>
          <w:rFonts w:eastAsia="Times New Roman" w:cs="Times New Roman"/>
          <w:sz w:val="24"/>
          <w:szCs w:val="24"/>
          <w:lang w:eastAsia="pl-PL"/>
        </w:rPr>
        <w:t xml:space="preserve"> Jeziorsko</w:t>
      </w:r>
      <w:r w:rsidR="0077416D" w:rsidRPr="0077416D">
        <w:rPr>
          <w:rFonts w:eastAsia="Times New Roman" w:cs="Times New Roman"/>
          <w:sz w:val="24"/>
          <w:szCs w:val="24"/>
          <w:lang w:eastAsia="pl-PL"/>
        </w:rPr>
        <w:t xml:space="preserve"> </w:t>
      </w:r>
      <w:r w:rsidR="0077416D" w:rsidRPr="003232B5">
        <w:rPr>
          <w:rFonts w:eastAsia="Times New Roman" w:cs="Times New Roman"/>
          <w:sz w:val="24"/>
          <w:szCs w:val="24"/>
          <w:lang w:eastAsia="pl-PL"/>
        </w:rPr>
        <w:t>należy do jednego z wielu funkcjonujących obecnie na terenie wojewód</w:t>
      </w:r>
      <w:r w:rsidR="0077416D" w:rsidRPr="0077416D">
        <w:rPr>
          <w:rFonts w:eastAsia="Times New Roman" w:cs="Times New Roman"/>
          <w:sz w:val="24"/>
          <w:szCs w:val="24"/>
          <w:lang w:eastAsia="pl-PL"/>
        </w:rPr>
        <w:t>ztwa wielkopolskiego</w:t>
      </w:r>
      <w:r w:rsidR="0077416D" w:rsidRPr="003232B5">
        <w:rPr>
          <w:rFonts w:eastAsia="Times New Roman" w:cs="Times New Roman"/>
          <w:sz w:val="24"/>
          <w:szCs w:val="24"/>
          <w:lang w:eastAsia="pl-PL"/>
        </w:rPr>
        <w:t xml:space="preserve">, </w:t>
      </w:r>
      <w:proofErr w:type="spellStart"/>
      <w:r w:rsidR="00CF35BE" w:rsidRPr="0077416D">
        <w:rPr>
          <w:rFonts w:eastAsia="Times New Roman" w:cs="Times New Roman"/>
          <w:sz w:val="24"/>
          <w:szCs w:val="24"/>
          <w:lang w:eastAsia="pl-PL"/>
        </w:rPr>
        <w:t>transwielkopolskich</w:t>
      </w:r>
      <w:proofErr w:type="spellEnd"/>
      <w:r w:rsidR="0077416D" w:rsidRPr="003232B5">
        <w:rPr>
          <w:rFonts w:eastAsia="Times New Roman" w:cs="Times New Roman"/>
          <w:sz w:val="24"/>
          <w:szCs w:val="24"/>
          <w:lang w:eastAsia="pl-PL"/>
        </w:rPr>
        <w:t xml:space="preserve"> szlaków rowerowych. Początek trasy można znaleźć w stolicy Wielkopolski, natomiast koniec na wschodnich granicach województwa. Trasa łączy w sobie wiele ciekawostek krajoznawczych, architektonicznych, a przede wszystkim prz</w:t>
      </w:r>
      <w:r w:rsidR="002B2C23">
        <w:rPr>
          <w:rFonts w:eastAsia="Times New Roman" w:cs="Times New Roman"/>
          <w:sz w:val="24"/>
          <w:szCs w:val="24"/>
          <w:lang w:eastAsia="pl-PL"/>
        </w:rPr>
        <w:t>yrodniczych</w:t>
      </w:r>
      <w:r w:rsidR="0077416D" w:rsidRPr="003232B5">
        <w:rPr>
          <w:rFonts w:eastAsia="Times New Roman" w:cs="Times New Roman"/>
          <w:sz w:val="24"/>
          <w:szCs w:val="24"/>
          <w:lang w:eastAsia="pl-PL"/>
        </w:rPr>
        <w:t>. W większości swojego przebiegu NSR prowadzi w bezpośredniej bliskości rzeki Warty, dzięki czemu po drodze mijać będziemy pola, łąki, łęgi wierzbowe, liczne starorzecza.</w:t>
      </w:r>
      <w:r w:rsidR="0077416D" w:rsidRPr="0077416D">
        <w:rPr>
          <w:rFonts w:eastAsia="Times New Roman" w:cs="Times New Roman"/>
          <w:sz w:val="24"/>
          <w:szCs w:val="24"/>
          <w:lang w:eastAsia="pl-PL"/>
        </w:rPr>
        <w:t xml:space="preserve"> </w:t>
      </w:r>
    </w:p>
    <w:p w:rsidR="00DB29BC" w:rsidRPr="0077416D" w:rsidRDefault="00192B5A" w:rsidP="0077416D">
      <w:pPr>
        <w:spacing w:after="0"/>
        <w:rPr>
          <w:rFonts w:eastAsia="Times New Roman" w:cs="Times New Roman"/>
          <w:sz w:val="24"/>
          <w:szCs w:val="24"/>
          <w:lang w:eastAsia="pl-PL"/>
        </w:rPr>
      </w:pPr>
      <w:r w:rsidRPr="0077416D">
        <w:rPr>
          <w:sz w:val="24"/>
          <w:szCs w:val="24"/>
        </w:rPr>
        <w:t>Gmina Rzgów sąsiaduje z takimi gminami jak: Golina – od strony północnej, Zagórów – od strony zachodniej, Grodziec – od strony południowej, Rychwał – od strony południowo-wschodniej i Stare Miasto – od wschodu. Sieć osadniczą tworzy 25 miejscowości tj. : Babia, Barłogi, Błonice, Bobrowo, Bożatki, Branno, Dąbrowica, Goździków, Grabienice, Józefowo, Kowalewek, Kurów, Mądroszki, Modła, Osiecza Pierwsza, Osiecza Druga, Rzgów, Rzgów Drugi, Sławsk, Świątniki, Witnica, Wojciechowo, Zarzew, Zarzewek, Zastruże.</w:t>
      </w:r>
      <w:r w:rsidR="005E264E" w:rsidRPr="0077416D">
        <w:rPr>
          <w:sz w:val="24"/>
          <w:szCs w:val="24"/>
        </w:rPr>
        <w:t xml:space="preserve"> Przez</w:t>
      </w:r>
      <w:r w:rsidR="00DB29BC" w:rsidRPr="0077416D">
        <w:rPr>
          <w:sz w:val="24"/>
          <w:szCs w:val="24"/>
        </w:rPr>
        <w:t xml:space="preserve"> gminę przebiega autostrada A-2,</w:t>
      </w:r>
      <w:r w:rsidR="005E264E" w:rsidRPr="0077416D">
        <w:rPr>
          <w:sz w:val="24"/>
          <w:szCs w:val="24"/>
        </w:rPr>
        <w:t xml:space="preserve"> </w:t>
      </w:r>
      <w:r w:rsidR="00DB29BC" w:rsidRPr="0077416D">
        <w:rPr>
          <w:sz w:val="24"/>
          <w:szCs w:val="24"/>
        </w:rPr>
        <w:t>przy której w miejscowości Osiecza znajduje się baza hotelowo-gastronomiczna i stacja paliw.</w:t>
      </w:r>
    </w:p>
    <w:p w:rsidR="00192B5A" w:rsidRDefault="00192B5A" w:rsidP="0077416D">
      <w:pPr>
        <w:pStyle w:val="NormalnyWeb"/>
        <w:spacing w:after="160" w:afterAutospacing="0" w:line="259" w:lineRule="auto"/>
        <w:jc w:val="both"/>
        <w:rPr>
          <w:rFonts w:asciiTheme="minorHAnsi" w:hAnsiTheme="minorHAnsi"/>
        </w:rPr>
      </w:pPr>
    </w:p>
    <w:p w:rsidR="00192B5A" w:rsidRDefault="00192B5A" w:rsidP="00192B5A">
      <w:pPr>
        <w:pStyle w:val="NormalnyWeb"/>
        <w:jc w:val="both"/>
        <w:rPr>
          <w:rFonts w:asciiTheme="minorHAnsi" w:hAnsiTheme="minorHAnsi"/>
        </w:rPr>
      </w:pPr>
    </w:p>
    <w:p w:rsidR="00FB17D0" w:rsidRDefault="005E34C7" w:rsidP="00FB17D0">
      <w:pPr>
        <w:spacing w:line="22" w:lineRule="atLeast"/>
        <w:rPr>
          <w:rFonts w:cstheme="minorHAnsi"/>
          <w:b/>
          <w:sz w:val="24"/>
          <w:szCs w:val="24"/>
        </w:rPr>
      </w:pPr>
      <w:r>
        <w:rPr>
          <w:rFonts w:cstheme="minorHAnsi"/>
          <w:b/>
          <w:sz w:val="24"/>
          <w:szCs w:val="24"/>
        </w:rPr>
        <w:lastRenderedPageBreak/>
        <w:t>2</w:t>
      </w:r>
      <w:r w:rsidR="005B3796">
        <w:rPr>
          <w:rFonts w:cstheme="minorHAnsi"/>
          <w:b/>
          <w:sz w:val="24"/>
          <w:szCs w:val="24"/>
        </w:rPr>
        <w:t>.</w:t>
      </w:r>
      <w:r>
        <w:rPr>
          <w:rFonts w:cstheme="minorHAnsi"/>
          <w:b/>
          <w:sz w:val="24"/>
          <w:szCs w:val="24"/>
        </w:rPr>
        <w:t xml:space="preserve"> Metoda </w:t>
      </w:r>
      <w:r w:rsidR="009651F1">
        <w:rPr>
          <w:rFonts w:cstheme="minorHAnsi"/>
          <w:b/>
          <w:sz w:val="24"/>
          <w:szCs w:val="24"/>
        </w:rPr>
        <w:t xml:space="preserve">wyznaczenia </w:t>
      </w:r>
      <w:r>
        <w:rPr>
          <w:rFonts w:cstheme="minorHAnsi"/>
          <w:b/>
          <w:sz w:val="24"/>
          <w:szCs w:val="24"/>
        </w:rPr>
        <w:t>obszaru zdegradowanego</w:t>
      </w:r>
      <w:r w:rsidR="009651F1">
        <w:rPr>
          <w:rFonts w:cstheme="minorHAnsi"/>
          <w:b/>
          <w:sz w:val="24"/>
          <w:szCs w:val="24"/>
        </w:rPr>
        <w:t xml:space="preserve"> </w:t>
      </w:r>
      <w:r>
        <w:rPr>
          <w:rFonts w:cstheme="minorHAnsi"/>
          <w:b/>
          <w:sz w:val="24"/>
          <w:szCs w:val="24"/>
        </w:rPr>
        <w:t xml:space="preserve">(OZ) </w:t>
      </w:r>
      <w:r w:rsidR="0039695B">
        <w:rPr>
          <w:rFonts w:cstheme="minorHAnsi"/>
          <w:b/>
          <w:sz w:val="24"/>
          <w:szCs w:val="24"/>
        </w:rPr>
        <w:t>i</w:t>
      </w:r>
      <w:r>
        <w:rPr>
          <w:rFonts w:cstheme="minorHAnsi"/>
          <w:b/>
          <w:sz w:val="24"/>
          <w:szCs w:val="24"/>
        </w:rPr>
        <w:t xml:space="preserve"> obszaru rewitalizacji (OR)</w:t>
      </w:r>
    </w:p>
    <w:p w:rsidR="00CC115A" w:rsidRDefault="00CC115A" w:rsidP="00FB17D0">
      <w:pPr>
        <w:rPr>
          <w:rFonts w:eastAsiaTheme="minorEastAsia" w:cs="Arial"/>
          <w:sz w:val="24"/>
          <w:szCs w:val="24"/>
        </w:rPr>
      </w:pPr>
      <w:r w:rsidRPr="00CC115A">
        <w:rPr>
          <w:rFonts w:cstheme="minorHAnsi"/>
          <w:sz w:val="24"/>
          <w:szCs w:val="24"/>
        </w:rPr>
        <w:t>Metoda wyznaczenia obszaru zdegradowanego (OZ) i obszaru rewitalizacji (OR)</w:t>
      </w:r>
      <w:r>
        <w:rPr>
          <w:rFonts w:cstheme="minorHAnsi"/>
          <w:sz w:val="24"/>
          <w:szCs w:val="24"/>
        </w:rPr>
        <w:t xml:space="preserve"> stanowi istotę diagnozy </w:t>
      </w:r>
      <w:r w:rsidR="00EB64B2">
        <w:rPr>
          <w:rFonts w:cstheme="minorHAnsi"/>
          <w:sz w:val="24"/>
          <w:szCs w:val="24"/>
        </w:rPr>
        <w:t>czynników i zjawisk kryzysowych w gminie. Diagnoza</w:t>
      </w:r>
      <w:r w:rsidR="00DD6C7F">
        <w:rPr>
          <w:rFonts w:cstheme="minorHAnsi"/>
          <w:sz w:val="24"/>
          <w:szCs w:val="24"/>
        </w:rPr>
        <w:t>, w tym wyznaczenie OZ i OR</w:t>
      </w:r>
      <w:r w:rsidR="002F6DAE">
        <w:rPr>
          <w:rFonts w:cstheme="minorHAnsi"/>
          <w:sz w:val="24"/>
          <w:szCs w:val="24"/>
        </w:rPr>
        <w:t>,</w:t>
      </w:r>
      <w:r w:rsidR="00EB64B2">
        <w:rPr>
          <w:rFonts w:cstheme="minorHAnsi"/>
          <w:sz w:val="24"/>
          <w:szCs w:val="24"/>
        </w:rPr>
        <w:t xml:space="preserve"> przeprowadzon</w:t>
      </w:r>
      <w:r w:rsidR="002F6DAE">
        <w:rPr>
          <w:rFonts w:cstheme="minorHAnsi"/>
          <w:sz w:val="24"/>
          <w:szCs w:val="24"/>
        </w:rPr>
        <w:t>a</w:t>
      </w:r>
      <w:r w:rsidR="00EB64B2">
        <w:rPr>
          <w:rFonts w:cstheme="minorHAnsi"/>
          <w:sz w:val="24"/>
          <w:szCs w:val="24"/>
        </w:rPr>
        <w:t xml:space="preserve"> został</w:t>
      </w:r>
      <w:r w:rsidR="002F6DAE">
        <w:rPr>
          <w:rFonts w:cstheme="minorHAnsi"/>
          <w:sz w:val="24"/>
          <w:szCs w:val="24"/>
        </w:rPr>
        <w:t>a</w:t>
      </w:r>
      <w:r w:rsidR="00EB64B2">
        <w:rPr>
          <w:rFonts w:cstheme="minorHAnsi"/>
          <w:sz w:val="24"/>
          <w:szCs w:val="24"/>
        </w:rPr>
        <w:t xml:space="preserve"> zgodnie z </w:t>
      </w:r>
      <w:r w:rsidR="00EB64B2" w:rsidRPr="005F100B">
        <w:rPr>
          <w:sz w:val="24"/>
          <w:szCs w:val="24"/>
        </w:rPr>
        <w:t>wymogami</w:t>
      </w:r>
      <w:r w:rsidR="002F6DAE">
        <w:rPr>
          <w:sz w:val="24"/>
          <w:szCs w:val="24"/>
        </w:rPr>
        <w:t>,</w:t>
      </w:r>
      <w:r w:rsidR="00EB64B2" w:rsidRPr="005F100B">
        <w:rPr>
          <w:sz w:val="24"/>
          <w:szCs w:val="24"/>
        </w:rPr>
        <w:t xml:space="preserve"> określonymi w </w:t>
      </w:r>
      <w:r w:rsidR="00EB64B2" w:rsidRPr="00A7318F">
        <w:rPr>
          <w:rFonts w:eastAsiaTheme="minorEastAsia" w:cs="Arial"/>
          <w:sz w:val="24"/>
          <w:szCs w:val="24"/>
        </w:rPr>
        <w:t>Wytyczn</w:t>
      </w:r>
      <w:r w:rsidR="00EB64B2" w:rsidRPr="005F100B">
        <w:rPr>
          <w:rFonts w:eastAsiaTheme="minorEastAsia" w:cs="Arial"/>
          <w:sz w:val="24"/>
          <w:szCs w:val="24"/>
        </w:rPr>
        <w:t xml:space="preserve">ych Ministra Rozwoju </w:t>
      </w:r>
      <w:r w:rsidR="00EB64B2" w:rsidRPr="00A7318F">
        <w:rPr>
          <w:rFonts w:eastAsiaTheme="minorEastAsia" w:cs="Arial"/>
          <w:sz w:val="24"/>
          <w:szCs w:val="24"/>
        </w:rPr>
        <w:t>w zakresie rewitalizacji w programach operacyjnych na lata 2014-2020</w:t>
      </w:r>
      <w:r w:rsidR="00EB64B2" w:rsidRPr="005F100B">
        <w:rPr>
          <w:rFonts w:eastAsiaTheme="minorEastAsia" w:cs="Arial"/>
          <w:sz w:val="24"/>
          <w:szCs w:val="24"/>
        </w:rPr>
        <w:t xml:space="preserve"> oraz Zasadach programo</w:t>
      </w:r>
      <w:r w:rsidR="00EB64B2">
        <w:rPr>
          <w:rFonts w:eastAsiaTheme="minorEastAsia" w:cs="Arial"/>
          <w:sz w:val="24"/>
          <w:szCs w:val="24"/>
        </w:rPr>
        <w:t xml:space="preserve">wania i wsparcia rewitalizacji </w:t>
      </w:r>
      <w:r w:rsidR="00EB64B2" w:rsidRPr="005F100B">
        <w:rPr>
          <w:rFonts w:eastAsiaTheme="minorEastAsia" w:cs="Arial"/>
          <w:sz w:val="24"/>
          <w:szCs w:val="24"/>
        </w:rPr>
        <w:t>w ramach WRPO 2014+</w:t>
      </w:r>
      <w:r w:rsidR="00EB64B2">
        <w:rPr>
          <w:rFonts w:eastAsiaTheme="minorEastAsia" w:cs="Arial"/>
          <w:sz w:val="24"/>
          <w:szCs w:val="24"/>
        </w:rPr>
        <w:t>,</w:t>
      </w:r>
      <w:r w:rsidR="00EB64B2" w:rsidRPr="005F100B">
        <w:rPr>
          <w:rFonts w:eastAsiaTheme="minorEastAsia" w:cs="Arial"/>
          <w:sz w:val="24"/>
          <w:szCs w:val="24"/>
        </w:rPr>
        <w:t xml:space="preserve"> przyjętych przez Zarząd Województwa Wielopolskiego</w:t>
      </w:r>
      <w:r w:rsidR="00FB17D0">
        <w:rPr>
          <w:rFonts w:eastAsiaTheme="minorEastAsia" w:cs="Arial"/>
          <w:sz w:val="24"/>
          <w:szCs w:val="24"/>
        </w:rPr>
        <w:t xml:space="preserve">. </w:t>
      </w:r>
      <w:r w:rsidR="00A53A06">
        <w:rPr>
          <w:rFonts w:eastAsiaTheme="minorEastAsia" w:cs="Arial"/>
          <w:sz w:val="24"/>
          <w:szCs w:val="24"/>
        </w:rPr>
        <w:t xml:space="preserve">Poniżej zaprezentowano kolejne </w:t>
      </w:r>
      <w:r w:rsidR="00DD6C7F">
        <w:rPr>
          <w:rFonts w:eastAsiaTheme="minorEastAsia" w:cs="Arial"/>
          <w:sz w:val="24"/>
          <w:szCs w:val="24"/>
        </w:rPr>
        <w:t xml:space="preserve">etapy wyznaczania </w:t>
      </w:r>
      <w:r w:rsidR="00BA1B0F">
        <w:rPr>
          <w:rFonts w:eastAsiaTheme="minorEastAsia" w:cs="Arial"/>
          <w:sz w:val="24"/>
          <w:szCs w:val="24"/>
        </w:rPr>
        <w:t>obszaru zdegradowanego</w:t>
      </w:r>
      <w:r w:rsidR="00BC7338">
        <w:rPr>
          <w:rFonts w:eastAsiaTheme="minorEastAsia" w:cs="Arial"/>
          <w:sz w:val="24"/>
          <w:szCs w:val="24"/>
        </w:rPr>
        <w:t xml:space="preserve"> </w:t>
      </w:r>
      <w:r w:rsidR="00DD6C7F">
        <w:rPr>
          <w:rFonts w:eastAsiaTheme="minorEastAsia" w:cs="Arial"/>
          <w:sz w:val="24"/>
          <w:szCs w:val="24"/>
        </w:rPr>
        <w:t xml:space="preserve">i </w:t>
      </w:r>
      <w:r w:rsidR="00BA1B0F">
        <w:rPr>
          <w:rFonts w:eastAsiaTheme="minorEastAsia" w:cs="Arial"/>
          <w:sz w:val="24"/>
          <w:szCs w:val="24"/>
        </w:rPr>
        <w:t>obszaru rewitalizacji</w:t>
      </w:r>
      <w:r w:rsidR="0010092A">
        <w:rPr>
          <w:rFonts w:eastAsiaTheme="minorEastAsia" w:cs="Arial"/>
          <w:sz w:val="24"/>
          <w:szCs w:val="24"/>
        </w:rPr>
        <w:t>.</w:t>
      </w:r>
    </w:p>
    <w:p w:rsidR="00DD6C7F" w:rsidRPr="000D2D9D" w:rsidRDefault="00DD6C7F" w:rsidP="00FB17D0">
      <w:pPr>
        <w:rPr>
          <w:rFonts w:eastAsiaTheme="minorEastAsia" w:cs="Arial"/>
          <w:sz w:val="24"/>
          <w:szCs w:val="24"/>
          <w:u w:val="single"/>
        </w:rPr>
      </w:pPr>
      <w:r w:rsidRPr="000D2D9D">
        <w:rPr>
          <w:rFonts w:eastAsiaTheme="minorEastAsia" w:cs="Arial"/>
          <w:sz w:val="24"/>
          <w:szCs w:val="24"/>
          <w:u w:val="single"/>
        </w:rPr>
        <w:t>2.1 Wyzna</w:t>
      </w:r>
      <w:r w:rsidR="003A5762" w:rsidRPr="000D2D9D">
        <w:rPr>
          <w:rFonts w:eastAsiaTheme="minorEastAsia" w:cs="Arial"/>
          <w:sz w:val="24"/>
          <w:szCs w:val="24"/>
          <w:u w:val="single"/>
        </w:rPr>
        <w:t>czenie jednostek analitycznych</w:t>
      </w:r>
      <w:r w:rsidR="00283598">
        <w:rPr>
          <w:rFonts w:eastAsiaTheme="minorEastAsia" w:cs="Arial"/>
          <w:sz w:val="24"/>
          <w:szCs w:val="24"/>
          <w:u w:val="single"/>
        </w:rPr>
        <w:t xml:space="preserve"> (JA)</w:t>
      </w:r>
    </w:p>
    <w:p w:rsidR="007166AD" w:rsidRDefault="003B3E20" w:rsidP="00ED0B67">
      <w:pPr>
        <w:pStyle w:val="Default"/>
        <w:spacing w:line="259" w:lineRule="auto"/>
        <w:jc w:val="both"/>
        <w:rPr>
          <w:color w:val="auto"/>
        </w:rPr>
      </w:pPr>
      <w:r>
        <w:rPr>
          <w:rFonts w:eastAsiaTheme="minorEastAsia" w:cs="Arial"/>
        </w:rPr>
        <w:t xml:space="preserve">Punktem wyjścia do wyznaczenia jednostek analitycznych </w:t>
      </w:r>
      <w:r w:rsidR="00283598">
        <w:rPr>
          <w:rFonts w:eastAsiaTheme="minorEastAsia" w:cs="Arial"/>
        </w:rPr>
        <w:t xml:space="preserve">(JA) </w:t>
      </w:r>
      <w:r>
        <w:rPr>
          <w:rFonts w:eastAsiaTheme="minorEastAsia" w:cs="Arial"/>
        </w:rPr>
        <w:t>była analiza</w:t>
      </w:r>
      <w:r w:rsidR="0010092A">
        <w:rPr>
          <w:rFonts w:eastAsiaTheme="minorEastAsia" w:cs="Arial"/>
        </w:rPr>
        <w:t>:</w:t>
      </w:r>
      <w:r>
        <w:rPr>
          <w:rFonts w:eastAsiaTheme="minorEastAsia" w:cs="Arial"/>
        </w:rPr>
        <w:t xml:space="preserve"> </w:t>
      </w:r>
      <w:r w:rsidR="004104DB">
        <w:rPr>
          <w:rFonts w:eastAsiaTheme="minorEastAsia" w:cs="Arial"/>
        </w:rPr>
        <w:t>s</w:t>
      </w:r>
      <w:r>
        <w:rPr>
          <w:rFonts w:eastAsiaTheme="minorEastAsia" w:cs="Arial"/>
        </w:rPr>
        <w:t xml:space="preserve">tudium uwarunkowań i kierunków zagospodarowania przestrzennego </w:t>
      </w:r>
      <w:r w:rsidR="00343A06">
        <w:rPr>
          <w:rFonts w:eastAsiaTheme="minorEastAsia" w:cs="Arial"/>
        </w:rPr>
        <w:t>G</w:t>
      </w:r>
      <w:r>
        <w:rPr>
          <w:rFonts w:eastAsiaTheme="minorEastAsia" w:cs="Arial"/>
        </w:rPr>
        <w:t xml:space="preserve">miny </w:t>
      </w:r>
      <w:r w:rsidR="004104DB">
        <w:rPr>
          <w:rFonts w:eastAsiaTheme="minorEastAsia" w:cs="Arial"/>
        </w:rPr>
        <w:t>Rzgów</w:t>
      </w:r>
      <w:r>
        <w:rPr>
          <w:rFonts w:eastAsiaTheme="minorEastAsia" w:cs="Arial"/>
        </w:rPr>
        <w:t xml:space="preserve">, w tym </w:t>
      </w:r>
      <w:r>
        <w:t xml:space="preserve">obrębów geodezyjnych, w ramach których znajdują się </w:t>
      </w:r>
      <w:r w:rsidR="00DA4B3D">
        <w:t>poszczególne jednostki</w:t>
      </w:r>
      <w:r>
        <w:t xml:space="preserve"> osadnicze</w:t>
      </w:r>
      <w:r w:rsidR="00A01817">
        <w:t>,</w:t>
      </w:r>
      <w:r w:rsidR="001C3C1C">
        <w:t xml:space="preserve"> miejscowych planów zagospodarowania</w:t>
      </w:r>
      <w:r w:rsidR="00DB3D12">
        <w:t xml:space="preserve"> </w:t>
      </w:r>
      <w:r w:rsidR="001C3C1C">
        <w:t xml:space="preserve">przestrzennego, </w:t>
      </w:r>
      <w:r w:rsidR="00A01817">
        <w:t xml:space="preserve">granic okręgów wyborczych </w:t>
      </w:r>
      <w:r w:rsidR="00DB3D12">
        <w:rPr>
          <w:rFonts w:eastAsiaTheme="minorEastAsia" w:cs="Arial"/>
        </w:rPr>
        <w:t xml:space="preserve">oraz map ewidencyjnych gminy. </w:t>
      </w:r>
      <w:r w:rsidR="00646137" w:rsidRPr="00683CB5">
        <w:rPr>
          <w:b/>
        </w:rPr>
        <w:t xml:space="preserve">Po szczegółowej analizie </w:t>
      </w:r>
      <w:r w:rsidR="00C61115" w:rsidRPr="00683CB5">
        <w:rPr>
          <w:b/>
        </w:rPr>
        <w:t>ww. dokumentów</w:t>
      </w:r>
      <w:r w:rsidR="00C61115">
        <w:t xml:space="preserve">, </w:t>
      </w:r>
      <w:r w:rsidR="00C61115" w:rsidRPr="00683CB5">
        <w:rPr>
          <w:b/>
        </w:rPr>
        <w:t>n</w:t>
      </w:r>
      <w:r w:rsidR="009C1E3E" w:rsidRPr="00683CB5">
        <w:rPr>
          <w:rFonts w:eastAsiaTheme="minorEastAsia" w:cs="Arial"/>
          <w:b/>
        </w:rPr>
        <w:t>a potrzeby diagnozy</w:t>
      </w:r>
      <w:r w:rsidR="009C1E3E" w:rsidRPr="00ED0B67">
        <w:rPr>
          <w:rFonts w:eastAsiaTheme="minorEastAsia" w:cs="Arial"/>
        </w:rPr>
        <w:t xml:space="preserve"> wyznaczone </w:t>
      </w:r>
      <w:r w:rsidR="00C61115">
        <w:rPr>
          <w:rFonts w:eastAsiaTheme="minorEastAsia" w:cs="Arial"/>
        </w:rPr>
        <w:t xml:space="preserve">zostały </w:t>
      </w:r>
      <w:r w:rsidR="009C1E3E" w:rsidRPr="00ED0B67">
        <w:rPr>
          <w:rFonts w:eastAsiaTheme="minorEastAsia" w:cs="Arial"/>
        </w:rPr>
        <w:t>jednostki analityczne</w:t>
      </w:r>
      <w:r w:rsidR="00C61115">
        <w:rPr>
          <w:rFonts w:eastAsiaTheme="minorEastAsia" w:cs="Arial"/>
        </w:rPr>
        <w:t xml:space="preserve">, </w:t>
      </w:r>
      <w:r w:rsidR="007D6725">
        <w:rPr>
          <w:rFonts w:eastAsiaTheme="minorEastAsia" w:cs="Arial"/>
        </w:rPr>
        <w:t xml:space="preserve">które </w:t>
      </w:r>
      <w:r w:rsidR="007D6725" w:rsidRPr="00ED0B67">
        <w:rPr>
          <w:rFonts w:eastAsiaTheme="minorEastAsia" w:cs="Arial"/>
        </w:rPr>
        <w:t>obejmują</w:t>
      </w:r>
      <w:r w:rsidR="00116BA8">
        <w:rPr>
          <w:rFonts w:eastAsiaTheme="minorEastAsia" w:cs="Arial"/>
        </w:rPr>
        <w:t xml:space="preserve"> obszary</w:t>
      </w:r>
      <w:r w:rsidR="00EA5AAD" w:rsidRPr="00ED0B67">
        <w:rPr>
          <w:rFonts w:eastAsiaTheme="minorEastAsia" w:cs="Arial"/>
        </w:rPr>
        <w:t xml:space="preserve"> </w:t>
      </w:r>
      <w:r w:rsidR="0010092A">
        <w:rPr>
          <w:rFonts w:eastAsiaTheme="minorEastAsia" w:cs="Arial"/>
        </w:rPr>
        <w:t>zamieszkan</w:t>
      </w:r>
      <w:r w:rsidR="00116BA8">
        <w:rPr>
          <w:rFonts w:eastAsiaTheme="minorEastAsia" w:cs="Arial"/>
        </w:rPr>
        <w:t>e</w:t>
      </w:r>
      <w:r w:rsidR="00EA5AAD" w:rsidRPr="00ED0B67">
        <w:rPr>
          <w:rFonts w:eastAsiaTheme="minorEastAsia" w:cs="Arial"/>
        </w:rPr>
        <w:t>, wewnętrznie</w:t>
      </w:r>
      <w:r>
        <w:rPr>
          <w:rFonts w:eastAsiaTheme="minorEastAsia" w:cs="Arial"/>
        </w:rPr>
        <w:t xml:space="preserve"> spójne</w:t>
      </w:r>
      <w:r w:rsidR="00EA5AAD" w:rsidRPr="00ED0B67">
        <w:rPr>
          <w:rFonts w:eastAsiaTheme="minorEastAsia" w:cs="Arial"/>
        </w:rPr>
        <w:t xml:space="preserve"> ze względu na </w:t>
      </w:r>
      <w:r w:rsidR="00EA5AAD" w:rsidRPr="00ED0B67">
        <w:t xml:space="preserve">funkcję terenu, fizjonomię terenu (układ przestrzenny </w:t>
      </w:r>
      <w:r w:rsidR="002B2490">
        <w:br/>
      </w:r>
      <w:r w:rsidR="00EA5AAD" w:rsidRPr="00ED0B67">
        <w:t xml:space="preserve">i charakter zabudowy) oraz intensywność użytkowania.  </w:t>
      </w:r>
      <w:r w:rsidR="009C1E3E" w:rsidRPr="00ED0B67">
        <w:t>Stanowią one niepodzielne obszary</w:t>
      </w:r>
      <w:r w:rsidR="002B668E">
        <w:t>,</w:t>
      </w:r>
      <w:r w:rsidR="009C1E3E" w:rsidRPr="00ED0B67">
        <w:t xml:space="preserve"> </w:t>
      </w:r>
      <w:r w:rsidR="0010092A">
        <w:t>zamieszkan</w:t>
      </w:r>
      <w:r w:rsidR="00702B59" w:rsidRPr="00ED0B67">
        <w:t>e przez nie mniej niż 1% i nie więcej niż 10% ogółu mieszkańców gminy.</w:t>
      </w:r>
      <w:r w:rsidR="00ED0B67" w:rsidRPr="00ED0B67">
        <w:t xml:space="preserve"> </w:t>
      </w:r>
      <w:r w:rsidR="007D6725">
        <w:t>Ostatecznie</w:t>
      </w:r>
      <w:r w:rsidR="00467F9C">
        <w:t xml:space="preserve">, na potrzeby diagnozy </w:t>
      </w:r>
      <w:r w:rsidR="007D6725">
        <w:t xml:space="preserve">gmina podzielona została na </w:t>
      </w:r>
      <w:r w:rsidR="00555D07">
        <w:rPr>
          <w:b/>
        </w:rPr>
        <w:t>1</w:t>
      </w:r>
      <w:r w:rsidR="00BE0170">
        <w:rPr>
          <w:b/>
        </w:rPr>
        <w:t>5</w:t>
      </w:r>
      <w:r w:rsidR="007D6725" w:rsidRPr="006A1351">
        <w:rPr>
          <w:b/>
          <w:color w:val="FF0000"/>
        </w:rPr>
        <w:t xml:space="preserve"> </w:t>
      </w:r>
      <w:r w:rsidR="007D6725" w:rsidRPr="00283598">
        <w:rPr>
          <w:b/>
          <w:color w:val="auto"/>
        </w:rPr>
        <w:t xml:space="preserve">jednostek analitycznych </w:t>
      </w:r>
      <w:r w:rsidR="00283598" w:rsidRPr="00283598">
        <w:rPr>
          <w:b/>
          <w:color w:val="auto"/>
        </w:rPr>
        <w:t>(JA)</w:t>
      </w:r>
      <w:r w:rsidR="00283598">
        <w:rPr>
          <w:b/>
          <w:color w:val="auto"/>
        </w:rPr>
        <w:t xml:space="preserve"> </w:t>
      </w:r>
      <w:r w:rsidR="007D6725" w:rsidRPr="007D6725">
        <w:rPr>
          <w:color w:val="auto"/>
        </w:rPr>
        <w:t>o wyodrębnionych funkcjach</w:t>
      </w:r>
      <w:r w:rsidR="007D6725">
        <w:rPr>
          <w:b/>
          <w:color w:val="auto"/>
        </w:rPr>
        <w:t>:</w:t>
      </w:r>
      <w:r w:rsidR="006A1351">
        <w:rPr>
          <w:b/>
          <w:color w:val="auto"/>
        </w:rPr>
        <w:t xml:space="preserve"> </w:t>
      </w:r>
      <w:r w:rsidR="0010092A">
        <w:rPr>
          <w:b/>
          <w:color w:val="auto"/>
        </w:rPr>
        <w:t>zamieszkan</w:t>
      </w:r>
      <w:r w:rsidR="002B668E">
        <w:rPr>
          <w:b/>
          <w:color w:val="auto"/>
        </w:rPr>
        <w:t xml:space="preserve">e obszary </w:t>
      </w:r>
      <w:r w:rsidR="00F82328">
        <w:rPr>
          <w:b/>
          <w:color w:val="auto"/>
        </w:rPr>
        <w:t>wiejskie</w:t>
      </w:r>
      <w:r w:rsidR="0011004D">
        <w:rPr>
          <w:b/>
          <w:color w:val="auto"/>
        </w:rPr>
        <w:t xml:space="preserve"> </w:t>
      </w:r>
      <w:r w:rsidR="00BE0170">
        <w:rPr>
          <w:color w:val="auto"/>
        </w:rPr>
        <w:t>–</w:t>
      </w:r>
      <w:r w:rsidR="00283598">
        <w:rPr>
          <w:color w:val="auto"/>
        </w:rPr>
        <w:t xml:space="preserve"> </w:t>
      </w:r>
      <w:r w:rsidR="00F82328" w:rsidRPr="00F82328">
        <w:rPr>
          <w:b/>
          <w:color w:val="auto"/>
        </w:rPr>
        <w:t>ZOW</w:t>
      </w:r>
      <w:r w:rsidR="00BE0170">
        <w:rPr>
          <w:color w:val="auto"/>
        </w:rPr>
        <w:t xml:space="preserve">. </w:t>
      </w:r>
    </w:p>
    <w:p w:rsidR="0011004D" w:rsidRDefault="0011004D" w:rsidP="00ED0B67">
      <w:pPr>
        <w:pStyle w:val="Default"/>
        <w:spacing w:line="259" w:lineRule="auto"/>
        <w:jc w:val="both"/>
        <w:rPr>
          <w:color w:val="auto"/>
        </w:rPr>
      </w:pPr>
    </w:p>
    <w:p w:rsidR="007777DF" w:rsidRPr="005E264E" w:rsidRDefault="007777DF" w:rsidP="0010092A">
      <w:pPr>
        <w:pStyle w:val="Default"/>
        <w:spacing w:after="120" w:line="259" w:lineRule="auto"/>
        <w:jc w:val="center"/>
        <w:rPr>
          <w:color w:val="auto"/>
        </w:rPr>
      </w:pPr>
      <w:r w:rsidRPr="005E264E">
        <w:rPr>
          <w:color w:val="auto"/>
        </w:rPr>
        <w:t>Tabela 1. Szczegółowe dane dotyczące wyznaczonych jednostek analitycznych (JA)</w:t>
      </w:r>
    </w:p>
    <w:tbl>
      <w:tblPr>
        <w:tblW w:w="5000" w:type="pct"/>
        <w:tblLayout w:type="fixed"/>
        <w:tblCellMar>
          <w:left w:w="70" w:type="dxa"/>
          <w:right w:w="70" w:type="dxa"/>
        </w:tblCellMar>
        <w:tblLook w:val="04A0" w:firstRow="1" w:lastRow="0" w:firstColumn="1" w:lastColumn="0" w:noHBand="0" w:noVBand="1"/>
      </w:tblPr>
      <w:tblGrid>
        <w:gridCol w:w="494"/>
        <w:gridCol w:w="851"/>
        <w:gridCol w:w="1877"/>
        <w:gridCol w:w="1719"/>
        <w:gridCol w:w="658"/>
        <w:gridCol w:w="1612"/>
        <w:gridCol w:w="514"/>
        <w:gridCol w:w="1485"/>
      </w:tblGrid>
      <w:tr w:rsidR="000A646D" w:rsidRPr="000A646D" w:rsidTr="000A646D">
        <w:trPr>
          <w:trHeight w:val="585"/>
        </w:trPr>
        <w:tc>
          <w:tcPr>
            <w:tcW w:w="2683" w:type="pct"/>
            <w:gridSpan w:val="4"/>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JEDNOSTKI ANALITYCZNE (JA)</w:t>
            </w:r>
          </w:p>
        </w:tc>
        <w:tc>
          <w:tcPr>
            <w:tcW w:w="1232" w:type="pct"/>
            <w:gridSpan w:val="2"/>
            <w:tcBorders>
              <w:top w:val="single" w:sz="8" w:space="0" w:color="auto"/>
              <w:left w:val="nil"/>
              <w:bottom w:val="single" w:sz="8" w:space="0" w:color="auto"/>
              <w:right w:val="single" w:sz="4" w:space="0" w:color="auto"/>
            </w:tcBorders>
            <w:shd w:val="clear" w:color="000000" w:fill="E7E6E6"/>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LICZBA MIESZKAŃCÓW stan na 31.12.2016 r.</w:t>
            </w:r>
          </w:p>
        </w:tc>
        <w:tc>
          <w:tcPr>
            <w:tcW w:w="1085" w:type="pct"/>
            <w:gridSpan w:val="2"/>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POWIERZCHNIA</w:t>
            </w:r>
          </w:p>
        </w:tc>
      </w:tr>
      <w:tr w:rsidR="000A646D" w:rsidRPr="000A646D" w:rsidTr="000A646D">
        <w:trPr>
          <w:trHeight w:val="420"/>
        </w:trPr>
        <w:tc>
          <w:tcPr>
            <w:tcW w:w="269" w:type="pct"/>
            <w:tcBorders>
              <w:top w:val="nil"/>
              <w:left w:val="single" w:sz="8" w:space="0" w:color="auto"/>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L.P</w:t>
            </w:r>
          </w:p>
        </w:tc>
        <w:tc>
          <w:tcPr>
            <w:tcW w:w="462"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SYMBOL</w:t>
            </w:r>
          </w:p>
        </w:tc>
        <w:tc>
          <w:tcPr>
            <w:tcW w:w="1019"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OPIS JEDNOSTKI</w:t>
            </w:r>
          </w:p>
        </w:tc>
        <w:tc>
          <w:tcPr>
            <w:tcW w:w="933"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FUNKCJA DOMINUJĄCA</w:t>
            </w:r>
          </w:p>
        </w:tc>
        <w:tc>
          <w:tcPr>
            <w:tcW w:w="357"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LICZBA</w:t>
            </w:r>
          </w:p>
        </w:tc>
        <w:tc>
          <w:tcPr>
            <w:tcW w:w="875"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 MIESZKAŃCÓW GMINY</w:t>
            </w:r>
          </w:p>
        </w:tc>
        <w:tc>
          <w:tcPr>
            <w:tcW w:w="279" w:type="pct"/>
            <w:tcBorders>
              <w:top w:val="nil"/>
              <w:left w:val="nil"/>
              <w:bottom w:val="single" w:sz="8" w:space="0" w:color="auto"/>
              <w:right w:val="single" w:sz="4" w:space="0" w:color="auto"/>
            </w:tcBorders>
            <w:shd w:val="clear" w:color="000000" w:fill="E7E6E6"/>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KM</w:t>
            </w:r>
            <w:r w:rsidRPr="000A646D">
              <w:rPr>
                <w:rFonts w:ascii="Calibri" w:eastAsia="Times New Roman" w:hAnsi="Calibri" w:cs="Times New Roman"/>
                <w:color w:val="000000"/>
                <w:sz w:val="16"/>
                <w:szCs w:val="16"/>
                <w:vertAlign w:val="superscript"/>
                <w:lang w:eastAsia="pl-PL"/>
              </w:rPr>
              <w:t>2</w:t>
            </w:r>
          </w:p>
        </w:tc>
        <w:tc>
          <w:tcPr>
            <w:tcW w:w="806" w:type="pct"/>
            <w:tcBorders>
              <w:top w:val="nil"/>
              <w:left w:val="nil"/>
              <w:bottom w:val="single" w:sz="8" w:space="0" w:color="auto"/>
              <w:right w:val="single" w:sz="8" w:space="0" w:color="auto"/>
            </w:tcBorders>
            <w:shd w:val="clear" w:color="000000" w:fill="E7E6E6"/>
            <w:noWrap/>
            <w:vAlign w:val="center"/>
            <w:hideMark/>
          </w:tcPr>
          <w:p w:rsidR="000A646D" w:rsidRPr="009C6016" w:rsidRDefault="000A646D" w:rsidP="000A646D">
            <w:pPr>
              <w:spacing w:after="0" w:line="240" w:lineRule="auto"/>
              <w:jc w:val="center"/>
              <w:rPr>
                <w:rFonts w:ascii="Calibri" w:eastAsia="Times New Roman" w:hAnsi="Calibri" w:cs="Times New Roman"/>
                <w:b/>
                <w:color w:val="000000"/>
                <w:sz w:val="16"/>
                <w:szCs w:val="16"/>
                <w:lang w:eastAsia="pl-PL"/>
              </w:rPr>
            </w:pPr>
            <w:r w:rsidRPr="009C6016">
              <w:rPr>
                <w:rFonts w:ascii="Calibri" w:eastAsia="Times New Roman" w:hAnsi="Calibri" w:cs="Times New Roman"/>
                <w:b/>
                <w:color w:val="000000"/>
                <w:sz w:val="16"/>
                <w:szCs w:val="16"/>
                <w:lang w:eastAsia="pl-PL"/>
              </w:rPr>
              <w:t>% POWIERZCHNI GMINY</w:t>
            </w:r>
          </w:p>
        </w:tc>
      </w:tr>
      <w:tr w:rsidR="000A646D" w:rsidRPr="000A646D" w:rsidTr="000A646D">
        <w:trPr>
          <w:trHeight w:val="330"/>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MIESZK</w:t>
            </w:r>
            <w:r w:rsidR="009C6016">
              <w:rPr>
                <w:rFonts w:ascii="Calibri" w:eastAsia="Times New Roman" w:hAnsi="Calibri" w:cs="Times New Roman"/>
                <w:color w:val="000000"/>
                <w:sz w:val="16"/>
                <w:szCs w:val="16"/>
                <w:lang w:eastAsia="pl-PL"/>
              </w:rPr>
              <w:t>ANIOWA</w:t>
            </w:r>
            <w:r w:rsidRPr="000A646D">
              <w:rPr>
                <w:rFonts w:ascii="Calibri" w:eastAsia="Times New Roman" w:hAnsi="Calibri" w:cs="Times New Roman"/>
                <w:color w:val="000000"/>
                <w:sz w:val="16"/>
                <w:szCs w:val="16"/>
                <w:lang w:eastAsia="pl-PL"/>
              </w:rPr>
              <w:t xml:space="preserve"> 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495</w:t>
            </w:r>
          </w:p>
        </w:tc>
        <w:tc>
          <w:tcPr>
            <w:tcW w:w="875" w:type="pct"/>
            <w:tcBorders>
              <w:top w:val="nil"/>
              <w:left w:val="nil"/>
              <w:bottom w:val="nil"/>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6,89</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8,5</w:t>
            </w:r>
          </w:p>
        </w:tc>
        <w:tc>
          <w:tcPr>
            <w:tcW w:w="806" w:type="pct"/>
            <w:tcBorders>
              <w:top w:val="nil"/>
              <w:left w:val="nil"/>
              <w:bottom w:val="nil"/>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8,16</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2.</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JA2-ZOW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0A646D" w:rsidRPr="000A646D">
              <w:rPr>
                <w:rFonts w:ascii="Calibri" w:eastAsia="Times New Roman" w:hAnsi="Calibri" w:cs="Times New Roman"/>
                <w:color w:val="000000"/>
                <w:sz w:val="16"/>
                <w:szCs w:val="16"/>
                <w:lang w:eastAsia="pl-PL"/>
              </w:rPr>
              <w:t>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506</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7,04</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10,1</w:t>
            </w:r>
          </w:p>
        </w:tc>
        <w:tc>
          <w:tcPr>
            <w:tcW w:w="806" w:type="pct"/>
            <w:tcBorders>
              <w:top w:val="single" w:sz="4" w:space="0" w:color="auto"/>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9,63</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3.</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JA3-ZOW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0A646D" w:rsidRPr="000A646D">
              <w:rPr>
                <w:rFonts w:ascii="Calibri" w:eastAsia="Times New Roman" w:hAnsi="Calibri" w:cs="Times New Roman"/>
                <w:color w:val="000000"/>
                <w:sz w:val="16"/>
                <w:szCs w:val="16"/>
                <w:lang w:eastAsia="pl-PL"/>
              </w:rPr>
              <w:t>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557</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7,75</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1,6</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1,49</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4.</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JA4-ZOW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Pr="000A646D">
              <w:rPr>
                <w:rFonts w:ascii="Calibri" w:eastAsia="Times New Roman" w:hAnsi="Calibri" w:cs="Times New Roman"/>
                <w:color w:val="000000"/>
                <w:sz w:val="16"/>
                <w:szCs w:val="16"/>
                <w:lang w:eastAsia="pl-PL"/>
              </w:rPr>
              <w:t>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517</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7,20</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8,0</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7,71</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JA5-ZOW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MIESZKANIOWA</w:t>
            </w:r>
            <w:r w:rsidR="000A646D" w:rsidRPr="000A646D">
              <w:rPr>
                <w:rFonts w:ascii="Calibri" w:eastAsia="Times New Roman" w:hAnsi="Calibri" w:cs="Times New Roman"/>
                <w:color w:val="000000"/>
                <w:sz w:val="16"/>
                <w:szCs w:val="16"/>
                <w:lang w:eastAsia="pl-PL"/>
              </w:rPr>
              <w:t xml:space="preserve"> 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591</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8,23</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10,8</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10,36</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6.</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JA6-ZOW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0A646D" w:rsidRPr="000A646D">
              <w:rPr>
                <w:rFonts w:ascii="Calibri" w:eastAsia="Times New Roman" w:hAnsi="Calibri" w:cs="Times New Roman"/>
                <w:color w:val="000000"/>
                <w:sz w:val="16"/>
                <w:szCs w:val="16"/>
                <w:lang w:eastAsia="pl-PL"/>
              </w:rPr>
              <w:t>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394</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5,48</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3,6</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3,48</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7.</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JA7-ZOW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0A646D" w:rsidRPr="000A646D">
              <w:rPr>
                <w:rFonts w:ascii="Calibri" w:eastAsia="Times New Roman" w:hAnsi="Calibri" w:cs="Times New Roman"/>
                <w:color w:val="000000"/>
                <w:sz w:val="16"/>
                <w:szCs w:val="16"/>
                <w:lang w:eastAsia="pl-PL"/>
              </w:rPr>
              <w:t>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419</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5,83</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1,7</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1,62</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8.</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JA8-ZOW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0A646D" w:rsidRPr="000A646D">
              <w:rPr>
                <w:rFonts w:ascii="Calibri" w:eastAsia="Times New Roman" w:hAnsi="Calibri" w:cs="Times New Roman"/>
                <w:color w:val="000000"/>
                <w:sz w:val="16"/>
                <w:szCs w:val="16"/>
                <w:lang w:eastAsia="pl-PL"/>
              </w:rPr>
              <w:t>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391</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5,44</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3,4</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3,24</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9.</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JA9-ZOW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MIESZKANIOWA</w:t>
            </w:r>
            <w:r w:rsidR="000A646D" w:rsidRPr="000A646D">
              <w:rPr>
                <w:rFonts w:ascii="Calibri" w:eastAsia="Times New Roman" w:hAnsi="Calibri" w:cs="Times New Roman"/>
                <w:color w:val="000000"/>
                <w:sz w:val="16"/>
                <w:szCs w:val="16"/>
                <w:lang w:eastAsia="pl-PL"/>
              </w:rPr>
              <w:t xml:space="preserve"> JEDNORODZINNA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539</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7,50</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1,2</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1,17</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10.</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JA10-ZOW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MIESZK</w:t>
            </w:r>
            <w:r>
              <w:rPr>
                <w:rFonts w:ascii="Calibri" w:eastAsia="Times New Roman" w:hAnsi="Calibri" w:cs="Times New Roman"/>
                <w:color w:val="000000"/>
                <w:sz w:val="16"/>
                <w:szCs w:val="16"/>
                <w:lang w:eastAsia="pl-PL"/>
              </w:rPr>
              <w:t xml:space="preserve">ANIOWA </w:t>
            </w:r>
            <w:r w:rsidRPr="000A646D">
              <w:rPr>
                <w:rFonts w:ascii="Calibri" w:eastAsia="Times New Roman" w:hAnsi="Calibri" w:cs="Times New Roman"/>
                <w:color w:val="000000"/>
                <w:sz w:val="16"/>
                <w:szCs w:val="16"/>
                <w:lang w:eastAsia="pl-PL"/>
              </w:rPr>
              <w:t>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514</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7,15</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8,1</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7,73</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11.</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JA11-ZOW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MIESZK</w:t>
            </w:r>
            <w:r w:rsidR="009C6016">
              <w:rPr>
                <w:rFonts w:ascii="Calibri" w:eastAsia="Times New Roman" w:hAnsi="Calibri" w:cs="Times New Roman"/>
                <w:color w:val="000000"/>
                <w:sz w:val="16"/>
                <w:szCs w:val="16"/>
                <w:lang w:eastAsia="pl-PL"/>
              </w:rPr>
              <w:t>ANIOWA</w:t>
            </w:r>
            <w:r w:rsidRPr="000A646D">
              <w:rPr>
                <w:rFonts w:ascii="Calibri" w:eastAsia="Times New Roman" w:hAnsi="Calibri" w:cs="Times New Roman"/>
                <w:color w:val="000000"/>
                <w:sz w:val="16"/>
                <w:szCs w:val="16"/>
                <w:lang w:eastAsia="pl-PL"/>
              </w:rPr>
              <w:t xml:space="preserve"> 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412</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5,73</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11,7</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E666BA"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11,18</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12.</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JA12-ZOW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 xml:space="preserve">ZAMIESZKAŁE OBSZARY </w:t>
            </w:r>
            <w:r w:rsidRPr="000A646D">
              <w:rPr>
                <w:rFonts w:ascii="Calibri" w:eastAsia="Times New Roman" w:hAnsi="Calibri" w:cs="Times New Roman"/>
                <w:color w:val="000000"/>
                <w:sz w:val="16"/>
                <w:szCs w:val="16"/>
                <w:lang w:eastAsia="pl-PL"/>
              </w:rPr>
              <w:lastRenderedPageBreak/>
              <w:t>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lastRenderedPageBreak/>
              <w:t xml:space="preserve">MIESZKANIOWA </w:t>
            </w:r>
            <w:r w:rsidRPr="000A646D">
              <w:rPr>
                <w:rFonts w:ascii="Calibri" w:eastAsia="Times New Roman" w:hAnsi="Calibri" w:cs="Times New Roman"/>
                <w:color w:val="000000"/>
                <w:sz w:val="16"/>
                <w:szCs w:val="16"/>
                <w:lang w:eastAsia="pl-PL"/>
              </w:rPr>
              <w:lastRenderedPageBreak/>
              <w:t>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lastRenderedPageBreak/>
              <w:t>372</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5,18</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9,9</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9,50</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13.</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JA13-ZOW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MIESZK</w:t>
            </w:r>
            <w:r w:rsidR="009C6016">
              <w:rPr>
                <w:rFonts w:ascii="Calibri" w:eastAsia="Times New Roman" w:hAnsi="Calibri" w:cs="Times New Roman"/>
                <w:color w:val="000000"/>
                <w:sz w:val="16"/>
                <w:szCs w:val="16"/>
                <w:lang w:eastAsia="pl-PL"/>
              </w:rPr>
              <w:t>ANIOWA</w:t>
            </w:r>
            <w:r w:rsidRPr="000A646D">
              <w:rPr>
                <w:rFonts w:ascii="Calibri" w:eastAsia="Times New Roman" w:hAnsi="Calibri" w:cs="Times New Roman"/>
                <w:color w:val="000000"/>
                <w:sz w:val="16"/>
                <w:szCs w:val="16"/>
                <w:lang w:eastAsia="pl-PL"/>
              </w:rPr>
              <w:t xml:space="preserve"> 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574</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7,99</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6,5</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6,18</w:t>
            </w:r>
          </w:p>
        </w:tc>
      </w:tr>
      <w:tr w:rsidR="000A646D" w:rsidRPr="000A646D" w:rsidTr="000A646D">
        <w:trPr>
          <w:trHeight w:val="315"/>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14.</w:t>
            </w:r>
          </w:p>
        </w:tc>
        <w:tc>
          <w:tcPr>
            <w:tcW w:w="462" w:type="pct"/>
            <w:tcBorders>
              <w:top w:val="nil"/>
              <w:left w:val="nil"/>
              <w:bottom w:val="single" w:sz="4" w:space="0" w:color="auto"/>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JA14-ZOW</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single" w:sz="4" w:space="0" w:color="auto"/>
              <w:right w:val="single" w:sz="4" w:space="0" w:color="auto"/>
            </w:tcBorders>
            <w:shd w:val="clear" w:color="auto" w:fill="auto"/>
            <w:noWrap/>
            <w:vAlign w:val="center"/>
            <w:hideMark/>
          </w:tcPr>
          <w:p w:rsidR="000A646D" w:rsidRPr="000A646D" w:rsidRDefault="009C6016"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MIESZKANIOWA</w:t>
            </w:r>
            <w:r w:rsidR="000A646D" w:rsidRPr="000A646D">
              <w:rPr>
                <w:rFonts w:ascii="Calibri" w:eastAsia="Times New Roman" w:hAnsi="Calibri" w:cs="Times New Roman"/>
                <w:color w:val="000000"/>
                <w:sz w:val="16"/>
                <w:szCs w:val="16"/>
                <w:lang w:eastAsia="pl-PL"/>
              </w:rPr>
              <w:t xml:space="preserve"> ZAGRODOWA</w:t>
            </w:r>
          </w:p>
        </w:tc>
        <w:tc>
          <w:tcPr>
            <w:tcW w:w="357"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384</w:t>
            </w:r>
          </w:p>
        </w:tc>
        <w:tc>
          <w:tcPr>
            <w:tcW w:w="875" w:type="pct"/>
            <w:tcBorders>
              <w:top w:val="nil"/>
              <w:left w:val="nil"/>
              <w:bottom w:val="single" w:sz="4" w:space="0" w:color="auto"/>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5,35</w:t>
            </w:r>
          </w:p>
        </w:tc>
        <w:tc>
          <w:tcPr>
            <w:tcW w:w="279" w:type="pct"/>
            <w:tcBorders>
              <w:top w:val="nil"/>
              <w:left w:val="nil"/>
              <w:bottom w:val="single" w:sz="4" w:space="0" w:color="auto"/>
              <w:right w:val="single" w:sz="4"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8,3</w:t>
            </w:r>
          </w:p>
        </w:tc>
        <w:tc>
          <w:tcPr>
            <w:tcW w:w="806" w:type="pct"/>
            <w:tcBorders>
              <w:top w:val="nil"/>
              <w:left w:val="nil"/>
              <w:bottom w:val="single" w:sz="4" w:space="0" w:color="auto"/>
              <w:right w:val="single" w:sz="8"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7,94</w:t>
            </w:r>
          </w:p>
        </w:tc>
      </w:tr>
      <w:tr w:rsidR="000A646D" w:rsidRPr="000A646D" w:rsidTr="000A646D">
        <w:trPr>
          <w:trHeight w:val="315"/>
        </w:trPr>
        <w:tc>
          <w:tcPr>
            <w:tcW w:w="269" w:type="pct"/>
            <w:tcBorders>
              <w:top w:val="nil"/>
              <w:left w:val="single" w:sz="8" w:space="0" w:color="auto"/>
              <w:bottom w:val="nil"/>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15.</w:t>
            </w:r>
          </w:p>
        </w:tc>
        <w:tc>
          <w:tcPr>
            <w:tcW w:w="462" w:type="pct"/>
            <w:tcBorders>
              <w:top w:val="nil"/>
              <w:left w:val="nil"/>
              <w:bottom w:val="nil"/>
              <w:right w:val="nil"/>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JA15-ZOW</w:t>
            </w:r>
          </w:p>
        </w:tc>
        <w:tc>
          <w:tcPr>
            <w:tcW w:w="1019" w:type="pct"/>
            <w:tcBorders>
              <w:top w:val="nil"/>
              <w:left w:val="single" w:sz="4" w:space="0" w:color="auto"/>
              <w:bottom w:val="nil"/>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ZAMIESZKAŁE OBSZARY WIEJSKIE</w:t>
            </w:r>
          </w:p>
        </w:tc>
        <w:tc>
          <w:tcPr>
            <w:tcW w:w="933" w:type="pct"/>
            <w:tcBorders>
              <w:top w:val="nil"/>
              <w:left w:val="nil"/>
              <w:bottom w:val="nil"/>
              <w:right w:val="single" w:sz="4" w:space="0" w:color="auto"/>
            </w:tcBorders>
            <w:shd w:val="clear" w:color="auto" w:fill="auto"/>
            <w:noWrap/>
            <w:vAlign w:val="center"/>
            <w:hideMark/>
          </w:tcPr>
          <w:p w:rsidR="000A646D" w:rsidRPr="000A646D" w:rsidRDefault="004104DB"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MIESZK</w:t>
            </w:r>
            <w:r>
              <w:rPr>
                <w:rFonts w:ascii="Calibri" w:eastAsia="Times New Roman" w:hAnsi="Calibri" w:cs="Times New Roman"/>
                <w:color w:val="000000"/>
                <w:sz w:val="16"/>
                <w:szCs w:val="16"/>
                <w:lang w:eastAsia="pl-PL"/>
              </w:rPr>
              <w:t xml:space="preserve">ANIOWA </w:t>
            </w:r>
            <w:r w:rsidRPr="000A646D">
              <w:rPr>
                <w:rFonts w:ascii="Calibri" w:eastAsia="Times New Roman" w:hAnsi="Calibri" w:cs="Times New Roman"/>
                <w:color w:val="000000"/>
                <w:sz w:val="16"/>
                <w:szCs w:val="16"/>
                <w:lang w:eastAsia="pl-PL"/>
              </w:rPr>
              <w:t>ZAGRODOWA</w:t>
            </w:r>
          </w:p>
        </w:tc>
        <w:tc>
          <w:tcPr>
            <w:tcW w:w="357" w:type="pct"/>
            <w:tcBorders>
              <w:top w:val="nil"/>
              <w:left w:val="nil"/>
              <w:bottom w:val="nil"/>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519</w:t>
            </w:r>
          </w:p>
        </w:tc>
        <w:tc>
          <w:tcPr>
            <w:tcW w:w="875" w:type="pct"/>
            <w:tcBorders>
              <w:top w:val="nil"/>
              <w:left w:val="nil"/>
              <w:bottom w:val="nil"/>
              <w:right w:val="single" w:sz="4" w:space="0" w:color="auto"/>
            </w:tcBorders>
            <w:shd w:val="clear" w:color="auto" w:fill="auto"/>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7,22</w:t>
            </w:r>
          </w:p>
        </w:tc>
        <w:tc>
          <w:tcPr>
            <w:tcW w:w="279" w:type="pct"/>
            <w:tcBorders>
              <w:top w:val="nil"/>
              <w:left w:val="nil"/>
              <w:bottom w:val="nil"/>
              <w:right w:val="single" w:sz="4"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11,1</w:t>
            </w:r>
          </w:p>
        </w:tc>
        <w:tc>
          <w:tcPr>
            <w:tcW w:w="806" w:type="pct"/>
            <w:tcBorders>
              <w:top w:val="nil"/>
              <w:left w:val="nil"/>
              <w:bottom w:val="nil"/>
              <w:right w:val="single" w:sz="8"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10,62</w:t>
            </w:r>
          </w:p>
        </w:tc>
      </w:tr>
      <w:tr w:rsidR="000A646D" w:rsidRPr="000A646D" w:rsidTr="000A646D">
        <w:trPr>
          <w:trHeight w:val="315"/>
        </w:trPr>
        <w:tc>
          <w:tcPr>
            <w:tcW w:w="269" w:type="pct"/>
            <w:tcBorders>
              <w:top w:val="single" w:sz="8" w:space="0" w:color="auto"/>
              <w:left w:val="single" w:sz="8" w:space="0" w:color="auto"/>
              <w:bottom w:val="single" w:sz="8" w:space="0" w:color="auto"/>
              <w:right w:val="nil"/>
            </w:tcBorders>
            <w:shd w:val="clear" w:color="auto" w:fill="auto"/>
            <w:noWrap/>
            <w:vAlign w:val="bottom"/>
            <w:hideMark/>
          </w:tcPr>
          <w:p w:rsidR="000A646D" w:rsidRPr="000A646D" w:rsidRDefault="000A646D" w:rsidP="000A646D">
            <w:pPr>
              <w:spacing w:after="0" w:line="240" w:lineRule="auto"/>
              <w:jc w:val="left"/>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 </w:t>
            </w:r>
          </w:p>
        </w:tc>
        <w:tc>
          <w:tcPr>
            <w:tcW w:w="462" w:type="pct"/>
            <w:tcBorders>
              <w:top w:val="single" w:sz="8" w:space="0" w:color="auto"/>
              <w:left w:val="nil"/>
              <w:bottom w:val="single" w:sz="8" w:space="0" w:color="auto"/>
              <w:right w:val="nil"/>
            </w:tcBorders>
            <w:shd w:val="clear" w:color="auto" w:fill="auto"/>
            <w:noWrap/>
            <w:vAlign w:val="bottom"/>
            <w:hideMark/>
          </w:tcPr>
          <w:p w:rsidR="000A646D" w:rsidRPr="000A646D" w:rsidRDefault="000A646D" w:rsidP="000A646D">
            <w:pPr>
              <w:spacing w:after="0" w:line="240" w:lineRule="auto"/>
              <w:jc w:val="left"/>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 </w:t>
            </w:r>
          </w:p>
        </w:tc>
        <w:tc>
          <w:tcPr>
            <w:tcW w:w="1019" w:type="pct"/>
            <w:tcBorders>
              <w:top w:val="single" w:sz="8" w:space="0" w:color="auto"/>
              <w:left w:val="nil"/>
              <w:bottom w:val="single" w:sz="8" w:space="0" w:color="auto"/>
              <w:right w:val="nil"/>
            </w:tcBorders>
            <w:shd w:val="clear" w:color="auto" w:fill="auto"/>
            <w:noWrap/>
            <w:vAlign w:val="bottom"/>
            <w:hideMark/>
          </w:tcPr>
          <w:p w:rsidR="000A646D" w:rsidRPr="000A646D" w:rsidRDefault="000A646D" w:rsidP="000A646D">
            <w:pPr>
              <w:spacing w:after="0" w:line="240" w:lineRule="auto"/>
              <w:jc w:val="left"/>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 </w:t>
            </w:r>
          </w:p>
        </w:tc>
        <w:tc>
          <w:tcPr>
            <w:tcW w:w="933" w:type="pct"/>
            <w:tcBorders>
              <w:top w:val="single" w:sz="8" w:space="0" w:color="auto"/>
              <w:left w:val="nil"/>
              <w:bottom w:val="single" w:sz="8" w:space="0" w:color="auto"/>
              <w:right w:val="nil"/>
            </w:tcBorders>
            <w:shd w:val="clear" w:color="auto" w:fill="auto"/>
            <w:noWrap/>
            <w:vAlign w:val="bottom"/>
            <w:hideMark/>
          </w:tcPr>
          <w:p w:rsidR="000A646D" w:rsidRPr="000A646D" w:rsidRDefault="000A646D" w:rsidP="000A646D">
            <w:pPr>
              <w:spacing w:after="0" w:line="240" w:lineRule="auto"/>
              <w:jc w:val="left"/>
              <w:rPr>
                <w:rFonts w:ascii="Calibri" w:eastAsia="Times New Roman" w:hAnsi="Calibri" w:cs="Times New Roman"/>
                <w:color w:val="000000"/>
                <w:sz w:val="16"/>
                <w:szCs w:val="16"/>
                <w:lang w:eastAsia="pl-PL"/>
              </w:rPr>
            </w:pPr>
            <w:r w:rsidRPr="000A646D">
              <w:rPr>
                <w:rFonts w:ascii="Calibri" w:eastAsia="Times New Roman" w:hAnsi="Calibri" w:cs="Times New Roman"/>
                <w:color w:val="000000"/>
                <w:sz w:val="16"/>
                <w:szCs w:val="16"/>
                <w:lang w:eastAsia="pl-PL"/>
              </w:rPr>
              <w:t> </w:t>
            </w:r>
          </w:p>
        </w:tc>
        <w:tc>
          <w:tcPr>
            <w:tcW w:w="357" w:type="pc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rsidR="000A646D" w:rsidRPr="000A646D" w:rsidRDefault="000A646D" w:rsidP="000A646D">
            <w:pPr>
              <w:spacing w:after="0" w:line="240" w:lineRule="auto"/>
              <w:jc w:val="center"/>
              <w:rPr>
                <w:rFonts w:ascii="Calibri" w:eastAsia="Times New Roman" w:hAnsi="Calibri" w:cs="Times New Roman"/>
                <w:b/>
                <w:bCs/>
                <w:color w:val="000000"/>
                <w:sz w:val="16"/>
                <w:szCs w:val="16"/>
                <w:lang w:eastAsia="pl-PL"/>
              </w:rPr>
            </w:pPr>
            <w:r w:rsidRPr="000A646D">
              <w:rPr>
                <w:rFonts w:ascii="Calibri" w:eastAsia="Times New Roman" w:hAnsi="Calibri" w:cs="Times New Roman"/>
                <w:b/>
                <w:bCs/>
                <w:color w:val="000000"/>
                <w:sz w:val="16"/>
                <w:szCs w:val="16"/>
                <w:lang w:eastAsia="pl-PL"/>
              </w:rPr>
              <w:t>7</w:t>
            </w:r>
            <w:r w:rsidR="002A0C1D">
              <w:rPr>
                <w:rFonts w:ascii="Calibri" w:eastAsia="Times New Roman" w:hAnsi="Calibri" w:cs="Times New Roman"/>
                <w:b/>
                <w:bCs/>
                <w:color w:val="000000"/>
                <w:sz w:val="16"/>
                <w:szCs w:val="16"/>
                <w:lang w:eastAsia="pl-PL"/>
              </w:rPr>
              <w:t xml:space="preserve"> </w:t>
            </w:r>
            <w:r w:rsidRPr="000A646D">
              <w:rPr>
                <w:rFonts w:ascii="Calibri" w:eastAsia="Times New Roman" w:hAnsi="Calibri" w:cs="Times New Roman"/>
                <w:b/>
                <w:bCs/>
                <w:color w:val="000000"/>
                <w:sz w:val="16"/>
                <w:szCs w:val="16"/>
                <w:lang w:eastAsia="pl-PL"/>
              </w:rPr>
              <w:t>184</w:t>
            </w:r>
          </w:p>
        </w:tc>
        <w:tc>
          <w:tcPr>
            <w:tcW w:w="875" w:type="pct"/>
            <w:tcBorders>
              <w:top w:val="single" w:sz="8" w:space="0" w:color="auto"/>
              <w:left w:val="nil"/>
              <w:bottom w:val="single" w:sz="8" w:space="0" w:color="auto"/>
              <w:right w:val="nil"/>
            </w:tcBorders>
            <w:shd w:val="clear" w:color="auto" w:fill="auto"/>
            <w:noWrap/>
            <w:vAlign w:val="center"/>
            <w:hideMark/>
          </w:tcPr>
          <w:p w:rsidR="000A646D" w:rsidRPr="00223F76" w:rsidRDefault="000A646D" w:rsidP="000A646D">
            <w:pPr>
              <w:spacing w:after="0" w:line="240" w:lineRule="auto"/>
              <w:jc w:val="center"/>
              <w:rPr>
                <w:rFonts w:ascii="Calibri" w:eastAsia="Times New Roman" w:hAnsi="Calibri" w:cs="Times New Roman"/>
                <w:bCs/>
                <w:color w:val="000000"/>
                <w:sz w:val="16"/>
                <w:szCs w:val="16"/>
                <w:lang w:eastAsia="pl-PL"/>
              </w:rPr>
            </w:pPr>
            <w:r w:rsidRPr="00223F76">
              <w:rPr>
                <w:rFonts w:ascii="Calibri" w:eastAsia="Times New Roman" w:hAnsi="Calibri" w:cs="Times New Roman"/>
                <w:bCs/>
                <w:color w:val="000000"/>
                <w:sz w:val="16"/>
                <w:szCs w:val="16"/>
                <w:lang w:eastAsia="pl-PL"/>
              </w:rPr>
              <w:t>100,00</w:t>
            </w:r>
          </w:p>
        </w:tc>
        <w:tc>
          <w:tcPr>
            <w:tcW w:w="279" w:type="pc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rsidR="000A646D" w:rsidRPr="00223F76" w:rsidRDefault="000A23E8" w:rsidP="000A646D">
            <w:pPr>
              <w:spacing w:after="0" w:line="240" w:lineRule="auto"/>
              <w:jc w:val="center"/>
              <w:rPr>
                <w:rFonts w:ascii="Calibri" w:eastAsia="Times New Roman" w:hAnsi="Calibri" w:cs="Times New Roman"/>
                <w:b/>
                <w:color w:val="000000"/>
                <w:sz w:val="16"/>
                <w:szCs w:val="16"/>
                <w:lang w:eastAsia="pl-PL"/>
              </w:rPr>
            </w:pPr>
            <w:r w:rsidRPr="00223F76">
              <w:rPr>
                <w:rFonts w:ascii="Calibri" w:eastAsia="Times New Roman" w:hAnsi="Calibri" w:cs="Times New Roman"/>
                <w:b/>
                <w:color w:val="000000"/>
                <w:sz w:val="16"/>
                <w:szCs w:val="16"/>
                <w:lang w:eastAsia="pl-PL"/>
              </w:rPr>
              <w:t>104,3</w:t>
            </w:r>
          </w:p>
        </w:tc>
        <w:tc>
          <w:tcPr>
            <w:tcW w:w="806" w:type="pct"/>
            <w:tcBorders>
              <w:top w:val="single" w:sz="8" w:space="0" w:color="auto"/>
              <w:left w:val="nil"/>
              <w:bottom w:val="single" w:sz="8" w:space="0" w:color="auto"/>
              <w:right w:val="single" w:sz="8" w:space="0" w:color="auto"/>
            </w:tcBorders>
            <w:shd w:val="clear" w:color="auto" w:fill="auto"/>
            <w:noWrap/>
            <w:vAlign w:val="center"/>
            <w:hideMark/>
          </w:tcPr>
          <w:p w:rsidR="000A646D" w:rsidRPr="000A646D" w:rsidRDefault="000A23E8" w:rsidP="000A646D">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100,0</w:t>
            </w:r>
          </w:p>
        </w:tc>
      </w:tr>
    </w:tbl>
    <w:p w:rsidR="00AF3AD7" w:rsidRPr="00A43F8A" w:rsidRDefault="006B6E3C" w:rsidP="00EE0F23">
      <w:pPr>
        <w:pStyle w:val="Default"/>
        <w:spacing w:before="80" w:line="259" w:lineRule="auto"/>
        <w:rPr>
          <w:i/>
          <w:color w:val="auto"/>
          <w:sz w:val="22"/>
          <w:szCs w:val="22"/>
        </w:rPr>
      </w:pPr>
      <w:r w:rsidRPr="00A43F8A">
        <w:rPr>
          <w:i/>
          <w:color w:val="auto"/>
          <w:sz w:val="22"/>
          <w:szCs w:val="22"/>
        </w:rPr>
        <w:t xml:space="preserve">Źródło: opracowanie własne </w:t>
      </w:r>
    </w:p>
    <w:p w:rsidR="00437D5C" w:rsidRDefault="00437D5C" w:rsidP="00FB17D0">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374F45" w:rsidRDefault="00374F45" w:rsidP="0073158D">
      <w:pPr>
        <w:rPr>
          <w:rFonts w:eastAsiaTheme="minorEastAsia" w:cs="Arial"/>
          <w:sz w:val="24"/>
          <w:szCs w:val="24"/>
        </w:rPr>
      </w:pPr>
    </w:p>
    <w:p w:rsidR="00223F76" w:rsidRDefault="00223F76" w:rsidP="006F2D17">
      <w:pPr>
        <w:rPr>
          <w:rFonts w:eastAsiaTheme="minorEastAsia" w:cs="Arial"/>
          <w:sz w:val="24"/>
          <w:szCs w:val="24"/>
        </w:rPr>
      </w:pPr>
    </w:p>
    <w:p w:rsidR="006F2D17" w:rsidRDefault="006F2D17" w:rsidP="006F2D17">
      <w:pPr>
        <w:rPr>
          <w:rFonts w:eastAsiaTheme="minorEastAsia" w:cs="Arial"/>
          <w:sz w:val="24"/>
          <w:szCs w:val="24"/>
        </w:rPr>
      </w:pPr>
      <w:r>
        <w:rPr>
          <w:rFonts w:eastAsiaTheme="minorEastAsia" w:cs="Arial"/>
          <w:sz w:val="24"/>
          <w:szCs w:val="24"/>
        </w:rPr>
        <w:lastRenderedPageBreak/>
        <w:t xml:space="preserve">Rycina 1 przedstawia </w:t>
      </w:r>
      <w:r w:rsidRPr="006F2D17">
        <w:rPr>
          <w:rFonts w:eastAsiaTheme="minorEastAsia" w:cs="Arial"/>
          <w:b/>
          <w:sz w:val="24"/>
          <w:szCs w:val="24"/>
        </w:rPr>
        <w:t>podział gminy na jednostki analityczne (JA)</w:t>
      </w:r>
      <w:r>
        <w:rPr>
          <w:rFonts w:eastAsiaTheme="minorEastAsia" w:cs="Arial"/>
          <w:b/>
          <w:sz w:val="24"/>
          <w:szCs w:val="24"/>
        </w:rPr>
        <w:t>.</w:t>
      </w:r>
    </w:p>
    <w:p w:rsidR="00374F45" w:rsidRDefault="0075288F" w:rsidP="0073158D">
      <w:pPr>
        <w:rPr>
          <w:rFonts w:eastAsiaTheme="minorEastAsia" w:cs="Arial"/>
          <w:b/>
          <w:sz w:val="24"/>
          <w:szCs w:val="24"/>
        </w:rPr>
      </w:pPr>
      <w:r>
        <w:rPr>
          <w:rFonts w:eastAsiaTheme="minorEastAsia" w:cs="Arial"/>
          <w:sz w:val="24"/>
          <w:szCs w:val="24"/>
        </w:rPr>
        <w:t xml:space="preserve">Rycina 1. </w:t>
      </w:r>
      <w:r w:rsidRPr="00AA20F1">
        <w:rPr>
          <w:rFonts w:eastAsiaTheme="minorEastAsia" w:cs="Arial"/>
          <w:b/>
          <w:sz w:val="24"/>
          <w:szCs w:val="24"/>
        </w:rPr>
        <w:t>Podział gminy na jednostki analityczne (JA)</w:t>
      </w:r>
      <w:r w:rsidR="00871FCB">
        <w:rPr>
          <w:rFonts w:eastAsiaTheme="minorEastAsia" w:cs="Arial"/>
          <w:b/>
          <w:sz w:val="24"/>
          <w:szCs w:val="24"/>
        </w:rPr>
        <w:t>.</w:t>
      </w:r>
    </w:p>
    <w:p w:rsidR="00374F45" w:rsidRDefault="00374F45" w:rsidP="00CA1B18">
      <w:pPr>
        <w:pStyle w:val="Default"/>
        <w:spacing w:after="160" w:line="259" w:lineRule="auto"/>
        <w:jc w:val="both"/>
        <w:rPr>
          <w:color w:val="auto"/>
          <w:u w:val="single"/>
        </w:rPr>
      </w:pPr>
      <w:r w:rsidRPr="00374F45">
        <w:rPr>
          <w:noProof/>
          <w:color w:val="auto"/>
          <w:lang w:eastAsia="pl-PL"/>
        </w:rPr>
        <w:drawing>
          <wp:inline distT="0" distB="0" distL="0" distR="0">
            <wp:extent cx="5758752" cy="7817618"/>
            <wp:effectExtent l="19050" t="0" r="0" b="0"/>
            <wp:docPr id="2" name="Obraz 1" descr="C:\Documents and Settings\Benq\Ustawienia lokalne\Temp\Katalog tymczasowy 1 dla kartogramy.zi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nq\Ustawienia lokalne\Temp\Katalog tymczasowy 1 dla kartogramy.zip\00.jpg"/>
                    <pic:cNvPicPr>
                      <a:picLocks noChangeAspect="1" noChangeArrowheads="1"/>
                    </pic:cNvPicPr>
                  </pic:nvPicPr>
                  <pic:blipFill>
                    <a:blip r:embed="rId9" cstate="print"/>
                    <a:srcRect/>
                    <a:stretch>
                      <a:fillRect/>
                    </a:stretch>
                  </pic:blipFill>
                  <pic:spPr bwMode="auto">
                    <a:xfrm>
                      <a:off x="0" y="0"/>
                      <a:ext cx="5759450" cy="7818566"/>
                    </a:xfrm>
                    <a:prstGeom prst="rect">
                      <a:avLst/>
                    </a:prstGeom>
                    <a:noFill/>
                    <a:ln w="9525">
                      <a:noFill/>
                      <a:miter lim="800000"/>
                      <a:headEnd/>
                      <a:tailEnd/>
                    </a:ln>
                  </pic:spPr>
                </pic:pic>
              </a:graphicData>
            </a:graphic>
          </wp:inline>
        </w:drawing>
      </w:r>
    </w:p>
    <w:p w:rsidR="00437D5C" w:rsidRDefault="00437D5C" w:rsidP="00CA1B18">
      <w:pPr>
        <w:pStyle w:val="Default"/>
        <w:spacing w:after="160" w:line="259" w:lineRule="auto"/>
        <w:jc w:val="both"/>
        <w:rPr>
          <w:color w:val="auto"/>
        </w:rPr>
      </w:pPr>
      <w:r w:rsidRPr="0069390F">
        <w:rPr>
          <w:color w:val="auto"/>
          <w:u w:val="single"/>
        </w:rPr>
        <w:lastRenderedPageBreak/>
        <w:t>Charakterystyka wyznaczonych jednostek analitycznych (JA)</w:t>
      </w:r>
      <w:r>
        <w:rPr>
          <w:color w:val="auto"/>
        </w:rPr>
        <w:t xml:space="preserve">: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color w:val="000000"/>
        </w:rPr>
        <w:t>JA1-ZOW</w:t>
      </w:r>
      <w:r w:rsidRPr="00FD3267">
        <w:rPr>
          <w:rFonts w:ascii="Calibri" w:hAnsi="Calibri"/>
          <w:color w:val="000000"/>
        </w:rPr>
        <w:t xml:space="preserve"> - jednostka obejmuje swoim zasięgiem Sołectwa/miejscowości Goździków i Świątniki. </w:t>
      </w:r>
      <w:r w:rsidRPr="00606ECF">
        <w:rPr>
          <w:rFonts w:ascii="Calibri" w:hAnsi="Calibri"/>
        </w:rPr>
        <w:t>Teren jednostki rolniczy składający się głównie z gospodarstw indywidualnych</w:t>
      </w:r>
      <w:r w:rsidRPr="00FD3267">
        <w:rPr>
          <w:rFonts w:ascii="Calibri" w:hAnsi="Calibri"/>
          <w:b/>
          <w:color w:val="000000"/>
        </w:rPr>
        <w:t xml:space="preserve">. </w:t>
      </w:r>
      <w:r w:rsidRPr="00606ECF">
        <w:rPr>
          <w:rFonts w:ascii="Calibri" w:hAnsi="Calibri"/>
          <w:color w:val="000000"/>
        </w:rPr>
        <w:t>Dominuje</w:t>
      </w:r>
      <w:r w:rsidRPr="00FD3267">
        <w:rPr>
          <w:rFonts w:ascii="Calibri" w:hAnsi="Calibri"/>
          <w:b/>
          <w:color w:val="000000"/>
        </w:rPr>
        <w:t xml:space="preserve"> zabudowa zagrodowa</w:t>
      </w:r>
      <w:r w:rsidRPr="00FD3267">
        <w:rPr>
          <w:rFonts w:ascii="Calibri" w:hAnsi="Calibri"/>
          <w:color w:val="000000"/>
        </w:rPr>
        <w:t>.</w:t>
      </w:r>
      <w:r w:rsidRPr="00FD3267">
        <w:rPr>
          <w:rFonts w:ascii="Calibri" w:hAnsi="Calibri"/>
        </w:rPr>
        <w:t xml:space="preserve"> W Centrum wsi Świątniki znajduje się remiza OSP. Działają i rozwijają się organizacje społeczne, takie jak: Ochotnicza Straż Pożarna, Koło Gospodyń Wiejskich i Stowarzyszenie Mieszkańców Świątnik.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JA2-ZOW</w:t>
      </w:r>
      <w:r w:rsidRPr="00FD3267">
        <w:rPr>
          <w:rFonts w:ascii="Calibri" w:hAnsi="Calibri"/>
        </w:rPr>
        <w:t xml:space="preserve"> – jednostka obejmuje swym zasięgiem część sołectwa Rzgów – ul. Łąkową i Plac Stuczyńskich, miejscowość Rzgów Drugi oraz sołectwo/miejscowość Dąbrowica. </w:t>
      </w:r>
      <w:r w:rsidRPr="00D15660">
        <w:rPr>
          <w:rFonts w:ascii="Calibri" w:hAnsi="Calibri"/>
        </w:rPr>
        <w:t>Zabudowa mieszana</w:t>
      </w:r>
      <w:r w:rsidRPr="00FD3267">
        <w:rPr>
          <w:rFonts w:ascii="Calibri" w:hAnsi="Calibri"/>
          <w:b/>
        </w:rPr>
        <w:t xml:space="preserve">. </w:t>
      </w:r>
      <w:r w:rsidRPr="00606ECF">
        <w:rPr>
          <w:rFonts w:ascii="Calibri" w:hAnsi="Calibri"/>
        </w:rPr>
        <w:t xml:space="preserve">W miejscowości Rzgów dominuje </w:t>
      </w:r>
      <w:r w:rsidRPr="00FD3267">
        <w:rPr>
          <w:rFonts w:ascii="Calibri" w:hAnsi="Calibri"/>
          <w:b/>
        </w:rPr>
        <w:t xml:space="preserve">zabudowa jednorodzinna </w:t>
      </w:r>
      <w:r w:rsidRPr="00606ECF">
        <w:rPr>
          <w:rFonts w:ascii="Calibri" w:hAnsi="Calibri"/>
        </w:rPr>
        <w:t>a miejscowości Rzgów Drugi i Dąbrowica to teren rolniczy składający się głównie</w:t>
      </w:r>
      <w:r w:rsidRPr="00FD3267">
        <w:rPr>
          <w:rFonts w:ascii="Calibri" w:hAnsi="Calibri"/>
          <w:b/>
        </w:rPr>
        <w:t xml:space="preserve"> z gospodarstw indywidualnych.</w:t>
      </w:r>
      <w:r w:rsidRPr="00FD3267">
        <w:rPr>
          <w:rFonts w:ascii="Calibri" w:hAnsi="Calibri"/>
        </w:rPr>
        <w:t xml:space="preserve"> Na terenie jednostki w miejscowości Rzgów Drugi przy drodze na Dąbrowice znajduje się oczyszczalnia ścieków a przy drodze prowadzącej do Józefowa znajduje się stadion do gry w piłkę nożną. Ze względów historycznych godnym uwagi elementem jest pomnik na Placu Stuczyńskich w Rzgowie postawiony w latach 50-tych na pamiątkę wydarzenia, które miało miejsce 16.01.1945 r. Przy Placu Stuczyńskich znajduje się Gimnazjum im. Polskich </w:t>
      </w:r>
      <w:r w:rsidR="00223F76" w:rsidRPr="00FD3267">
        <w:rPr>
          <w:rFonts w:ascii="Calibri" w:hAnsi="Calibri"/>
        </w:rPr>
        <w:t>Noblistów Rzgowie</w:t>
      </w:r>
      <w:r w:rsidRPr="00FD3267">
        <w:rPr>
          <w:rFonts w:ascii="Calibri" w:hAnsi="Calibri"/>
        </w:rPr>
        <w:t xml:space="preserve">. Część jednostki na terenie Nadwarciańskiego Parku Krajobrazowego.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JA3-ZOW</w:t>
      </w:r>
      <w:r w:rsidRPr="00FD3267">
        <w:rPr>
          <w:rFonts w:ascii="Calibri" w:hAnsi="Calibri"/>
        </w:rPr>
        <w:t xml:space="preserve"> – jednostka obejmuje swym zasię</w:t>
      </w:r>
      <w:r w:rsidR="00475FC8">
        <w:rPr>
          <w:rFonts w:ascii="Calibri" w:hAnsi="Calibri"/>
        </w:rPr>
        <w:t>giem część sołectwa</w:t>
      </w:r>
      <w:r w:rsidRPr="00FD3267">
        <w:rPr>
          <w:rFonts w:ascii="Calibri" w:hAnsi="Calibri"/>
        </w:rPr>
        <w:t xml:space="preserve"> Rzgów w skład której wchodzą następujące ulice: Rzgów ulice: Adama Asnyka, Henryka Sienkiewicza, Stefana Żeromskiego, Konińska, Miłosza, Reymonta, Szymborskiej, Szkolna, Ogrodowa, Zagórowska, Targowa. </w:t>
      </w:r>
      <w:r w:rsidRPr="00606ECF">
        <w:rPr>
          <w:rFonts w:ascii="Calibri" w:hAnsi="Calibri"/>
        </w:rPr>
        <w:t>Na terenie jednostki dominuje</w:t>
      </w:r>
      <w:r w:rsidRPr="00FD3267">
        <w:rPr>
          <w:rFonts w:ascii="Calibri" w:hAnsi="Calibri"/>
          <w:b/>
        </w:rPr>
        <w:t xml:space="preserve"> zabudowa jednorodzinna.</w:t>
      </w:r>
      <w:r w:rsidRPr="00FD3267">
        <w:rPr>
          <w:rFonts w:ascii="Calibri" w:hAnsi="Calibri"/>
        </w:rPr>
        <w:t xml:space="preserve"> Przy ul. Zagórowskiej znajduje się zabytkowy drewniany kościół rzymsko katolicki. W centrum sołectwa znajduje </w:t>
      </w:r>
      <w:r w:rsidR="00223F76" w:rsidRPr="00FD3267">
        <w:rPr>
          <w:rFonts w:ascii="Calibri" w:hAnsi="Calibri"/>
        </w:rPr>
        <w:t>się staw</w:t>
      </w:r>
      <w:r w:rsidRPr="00FD3267">
        <w:rPr>
          <w:rFonts w:ascii="Calibri" w:hAnsi="Calibri"/>
        </w:rPr>
        <w:t xml:space="preserve">, </w:t>
      </w:r>
      <w:r w:rsidR="00223F76" w:rsidRPr="00FD3267">
        <w:rPr>
          <w:rFonts w:ascii="Calibri" w:hAnsi="Calibri"/>
        </w:rPr>
        <w:t>który jest</w:t>
      </w:r>
      <w:r w:rsidRPr="00FD3267">
        <w:rPr>
          <w:rFonts w:ascii="Calibri" w:hAnsi="Calibri"/>
        </w:rPr>
        <w:t xml:space="preserve"> użytkowany przez wędkarzy, oraz stanowi niewielkie kąpielisko dla dzieci. W Rzgowie prężnie działają i rozwijają się organizacje społeczne, takie jak: Ochotnicza Straż Pożarna, Orkiestra Dęta, Koło Wędkarskie Nr 34 oraz Stowarzyszenie - Koło Gospodyń Wiejskich. W jednostce znajduje się Urząd Gminy Rzgów oraz Zespół Szkolno-Przedszkolny w Rzgowie (Szkoła Podstawowa i przedszkole) i budynek OSP - przy ul. Konińskiej. Część jednostki na terenie Nadwarciańskiego Parku Krajobrazowego.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JA4-ZOW</w:t>
      </w:r>
      <w:r w:rsidRPr="00FD3267">
        <w:rPr>
          <w:rFonts w:ascii="Calibri" w:hAnsi="Calibri"/>
        </w:rPr>
        <w:t xml:space="preserve"> – jednostka obejmuje swym zasięgiem sołectwa/miejscowości Modła i Zastruże. Teren jednostki rolniczy składający się głównie z gospodarstw indywidualnych. Dominuje </w:t>
      </w:r>
      <w:r w:rsidRPr="00606ECF">
        <w:rPr>
          <w:rFonts w:ascii="Calibri" w:hAnsi="Calibri"/>
          <w:b/>
        </w:rPr>
        <w:t>zabudowa zagrodowa</w:t>
      </w:r>
      <w:r w:rsidRPr="00FD3267">
        <w:rPr>
          <w:rFonts w:ascii="Calibri" w:hAnsi="Calibri"/>
        </w:rPr>
        <w:t xml:space="preserve">. W </w:t>
      </w:r>
      <w:proofErr w:type="spellStart"/>
      <w:r w:rsidRPr="00FD3267">
        <w:rPr>
          <w:rFonts w:ascii="Calibri" w:hAnsi="Calibri"/>
        </w:rPr>
        <w:t>Zastrużu</w:t>
      </w:r>
      <w:proofErr w:type="spellEnd"/>
      <w:r w:rsidRPr="00FD3267">
        <w:rPr>
          <w:rFonts w:ascii="Calibri" w:hAnsi="Calibri"/>
        </w:rPr>
        <w:t xml:space="preserve"> znajduje się remiza OSP.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JA5-ZOW</w:t>
      </w:r>
      <w:r w:rsidRPr="00FD3267">
        <w:rPr>
          <w:rFonts w:ascii="Calibri" w:hAnsi="Calibri"/>
        </w:rPr>
        <w:t xml:space="preserve"> - jednostka obejmuje swym zasięgiem sołectwa/miejscowości Branno i Kowalewek. </w:t>
      </w:r>
      <w:r w:rsidRPr="00606ECF">
        <w:rPr>
          <w:rFonts w:ascii="Calibri" w:hAnsi="Calibri"/>
        </w:rPr>
        <w:t>Dawniej wsie rolnicze, obecnie dość intensywnie</w:t>
      </w:r>
      <w:r w:rsidRPr="00FD3267">
        <w:rPr>
          <w:rFonts w:ascii="Calibri" w:hAnsi="Calibri"/>
          <w:b/>
        </w:rPr>
        <w:t xml:space="preserve"> </w:t>
      </w:r>
      <w:r w:rsidRPr="00606ECF">
        <w:rPr>
          <w:rFonts w:ascii="Calibri" w:hAnsi="Calibri"/>
        </w:rPr>
        <w:t>zabudowywane</w:t>
      </w:r>
      <w:r w:rsidRPr="00FD3267">
        <w:rPr>
          <w:rFonts w:ascii="Calibri" w:hAnsi="Calibri"/>
          <w:b/>
        </w:rPr>
        <w:t xml:space="preserve"> zabudową jednorodzinną, </w:t>
      </w:r>
      <w:r w:rsidRPr="00606ECF">
        <w:rPr>
          <w:rFonts w:ascii="Calibri" w:hAnsi="Calibri"/>
        </w:rPr>
        <w:t>powoli przestają być wsiami typowo rolniczymi</w:t>
      </w:r>
      <w:r w:rsidRPr="00FD3267">
        <w:rPr>
          <w:rFonts w:ascii="Calibri" w:hAnsi="Calibri"/>
          <w:b/>
        </w:rPr>
        <w:t>.</w:t>
      </w:r>
      <w:r w:rsidRPr="00FD3267">
        <w:rPr>
          <w:rFonts w:ascii="Calibri" w:hAnsi="Calibri"/>
        </w:rPr>
        <w:t xml:space="preserve"> Pozostałości widać jedynie w kilku zachowanych jeszcze większych gospodarstwach. W centralnym punkcie miejscowości znajduje się Remiza Ochotniczej Straży Pożarnej w Brannie. W Kowalewku znajduje się Dom Kultury oraz Izba Pamięci Zofii Urbanowskiej, powieściopisarki urodzonej w tej miejscowości. </w:t>
      </w:r>
      <w:r w:rsidRPr="00FD3267">
        <w:rPr>
          <w:rFonts w:ascii="Calibri" w:hAnsi="Calibri"/>
        </w:rPr>
        <w:lastRenderedPageBreak/>
        <w:t>Na uwagę zasługuje również pomnik rodziny Stuczyńskich znajdujący się w miejscu, w którym została zamordowana w 1945 r. przez hitlerowców cała ta rodzina.</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rPr>
        <w:t xml:space="preserve"> </w:t>
      </w:r>
      <w:r w:rsidRPr="00FD3267">
        <w:rPr>
          <w:rFonts w:ascii="Calibri" w:hAnsi="Calibri"/>
          <w:b/>
        </w:rPr>
        <w:t>JA6-ZOW</w:t>
      </w:r>
      <w:r w:rsidRPr="00FD3267">
        <w:rPr>
          <w:rFonts w:ascii="Calibri" w:hAnsi="Calibri"/>
        </w:rPr>
        <w:t xml:space="preserve"> – jednostka obejmuje swym zasięgiem część sołectwa/miejscowości Sławsk (od nr 1 do nr 74 oraz ul. Rzeczna). </w:t>
      </w:r>
      <w:r w:rsidRPr="00606ECF">
        <w:rPr>
          <w:rFonts w:ascii="Calibri" w:hAnsi="Calibri"/>
        </w:rPr>
        <w:t>Na terenie jednostki dominuje</w:t>
      </w:r>
      <w:r w:rsidRPr="00FD3267">
        <w:rPr>
          <w:rFonts w:ascii="Calibri" w:hAnsi="Calibri"/>
          <w:b/>
        </w:rPr>
        <w:t xml:space="preserve"> zabudowa jednorodzinna.</w:t>
      </w:r>
      <w:r w:rsidRPr="00FD3267">
        <w:rPr>
          <w:rFonts w:ascii="Calibri" w:hAnsi="Calibri"/>
        </w:rPr>
        <w:t xml:space="preserve"> Na całej długości wsi rozciąga się koryto Rzeki Warty. Część jednostki na Terenie Nadwarciańskiego Parku Krajobrazowego. Na terenie jednostki znajduje się remiza OSP. Działają organizacje społeczne takie jak: OSP, Stowarzyszenie „Pracownia Sławsk”, Koło Gospodyń Wiejskich.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JA7-ZOW</w:t>
      </w:r>
      <w:r w:rsidRPr="00FD3267">
        <w:rPr>
          <w:rFonts w:ascii="Calibri" w:hAnsi="Calibri"/>
        </w:rPr>
        <w:t xml:space="preserve"> – jednostka obejmuje swym zasięgiem część sołectwa/miejsc</w:t>
      </w:r>
      <w:r w:rsidR="00940B1D">
        <w:rPr>
          <w:rFonts w:ascii="Calibri" w:hAnsi="Calibri"/>
        </w:rPr>
        <w:t>owości Sławsk (od nr 75 do 148A oraz od nr 223 do 225</w:t>
      </w:r>
      <w:r w:rsidR="00F557E7">
        <w:rPr>
          <w:rFonts w:ascii="Calibri" w:hAnsi="Calibri"/>
        </w:rPr>
        <w:t>)</w:t>
      </w:r>
      <w:r w:rsidR="00940B1D">
        <w:rPr>
          <w:rFonts w:ascii="Calibri" w:hAnsi="Calibri"/>
        </w:rPr>
        <w:t xml:space="preserve">. </w:t>
      </w:r>
      <w:r w:rsidRPr="00606ECF">
        <w:rPr>
          <w:rFonts w:ascii="Calibri" w:hAnsi="Calibri"/>
        </w:rPr>
        <w:t>Na terenie jednostki dominuje</w:t>
      </w:r>
      <w:r w:rsidRPr="00FD3267">
        <w:rPr>
          <w:rFonts w:ascii="Calibri" w:hAnsi="Calibri"/>
          <w:b/>
        </w:rPr>
        <w:t xml:space="preserve"> zabudowa jednorodzinna.</w:t>
      </w:r>
      <w:r w:rsidRPr="00FD3267">
        <w:rPr>
          <w:rFonts w:ascii="Calibri" w:hAnsi="Calibri"/>
        </w:rPr>
        <w:t xml:space="preserve"> Na całej długości wsi rozciąga się koryto Rzeki Warty. Część jednostki na Terenie Nadwarciańskiego Parku Krajobrazowego. W Centrum jednostki znajduje się zabytkowy kościół rzymsko – katolicki i Stacja Uzdatniania Wody.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JA8-ZOW</w:t>
      </w:r>
      <w:r w:rsidRPr="00FD3267">
        <w:rPr>
          <w:rFonts w:ascii="Calibri" w:hAnsi="Calibri"/>
        </w:rPr>
        <w:t xml:space="preserve"> – jednostka obejmuje swym zasięgiem część sołectwa/miejscowości Sławsk (od nr 149 do 22</w:t>
      </w:r>
      <w:r w:rsidR="00940B1D">
        <w:rPr>
          <w:rFonts w:ascii="Calibri" w:hAnsi="Calibri"/>
        </w:rPr>
        <w:t>1</w:t>
      </w:r>
      <w:r w:rsidRPr="00FD3267">
        <w:rPr>
          <w:rFonts w:ascii="Calibri" w:hAnsi="Calibri"/>
        </w:rPr>
        <w:t xml:space="preserve">). </w:t>
      </w:r>
      <w:r w:rsidRPr="00606ECF">
        <w:rPr>
          <w:rFonts w:ascii="Calibri" w:hAnsi="Calibri"/>
        </w:rPr>
        <w:t>Na terenie jednostki dominuje</w:t>
      </w:r>
      <w:r w:rsidRPr="00FD3267">
        <w:rPr>
          <w:rFonts w:ascii="Calibri" w:hAnsi="Calibri"/>
          <w:b/>
        </w:rPr>
        <w:t xml:space="preserve"> zabudowa jednorodzinna.</w:t>
      </w:r>
      <w:r w:rsidRPr="00FD3267">
        <w:rPr>
          <w:rFonts w:ascii="Calibri" w:hAnsi="Calibri"/>
        </w:rPr>
        <w:t xml:space="preserve"> Na całej długości wsi rozciąga się koryto Rzeki Warty. Część jednostki na Terenie Nadwarciańskiego Parku Krajobrazowego.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JA9-ZOW</w:t>
      </w:r>
      <w:r w:rsidRPr="00FD3267">
        <w:rPr>
          <w:rFonts w:ascii="Calibri" w:hAnsi="Calibri"/>
        </w:rPr>
        <w:t xml:space="preserve"> – jednostka obejmuje swym zasięgiem część sołectwa/miejscowości Sławsk ulice: Brzozowa, Jaśminowa, Klonowa, Konińska, Leśna, Lipowa, Okólna, Pogodna, Słoneczna, Sosnowa, Spacerowa, Świerkowa, Zielona, Wiśniowa, Szyszkowa. </w:t>
      </w:r>
      <w:r w:rsidRPr="00606ECF">
        <w:rPr>
          <w:rFonts w:ascii="Calibri" w:hAnsi="Calibri"/>
        </w:rPr>
        <w:t xml:space="preserve">Na terenie jednostki dominuje </w:t>
      </w:r>
      <w:r w:rsidRPr="00FD3267">
        <w:rPr>
          <w:rFonts w:ascii="Calibri" w:hAnsi="Calibri"/>
          <w:b/>
        </w:rPr>
        <w:t>zabudowa jednorodzinna.</w:t>
      </w:r>
      <w:r w:rsidRPr="00FD3267">
        <w:rPr>
          <w:rFonts w:ascii="Calibri" w:hAnsi="Calibri"/>
        </w:rPr>
        <w:t xml:space="preserve"> Na całej długości wsi rozciąga się koryto Rzeki Warty. Część jednostki na Terenie Nadwarciańskiego Parku Krajobrazowego. Przy ul. Lipowej znajduje się oczyszczalnia ścieków. Przy ul Okólnej zlokalizowana jest placówka edukacyjna – Zespół Szkół w skład którego wchodzi Szkoła Podstawowa i Gimnazjum. Nieopodal budynku szkoły znajduje się boisko sportowe „Orlik”.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JA10-ZOW</w:t>
      </w:r>
      <w:r w:rsidRPr="00FD3267">
        <w:rPr>
          <w:rFonts w:ascii="Calibri" w:hAnsi="Calibri"/>
        </w:rPr>
        <w:t xml:space="preserve"> – jednostka obejmuje swym zasięgiem sołectwo/miejscowość Grabienice oraz miejscowość Mądroszki należącą do tego sołectwa. </w:t>
      </w:r>
      <w:r w:rsidRPr="00606ECF">
        <w:rPr>
          <w:rFonts w:ascii="Calibri" w:hAnsi="Calibri"/>
        </w:rPr>
        <w:t>Dominuje</w:t>
      </w:r>
      <w:r w:rsidRPr="00FD3267">
        <w:rPr>
          <w:rFonts w:ascii="Calibri" w:hAnsi="Calibri"/>
          <w:b/>
        </w:rPr>
        <w:t xml:space="preserve"> zabudowa zagrodowa. </w:t>
      </w:r>
      <w:r w:rsidRPr="00606ECF">
        <w:rPr>
          <w:rFonts w:ascii="Calibri" w:hAnsi="Calibri"/>
        </w:rPr>
        <w:t>Teren jednostki rolniczy składający się głównie z gospodarstw indywidualnych. Na terenie</w:t>
      </w:r>
      <w:r w:rsidRPr="00FD3267">
        <w:rPr>
          <w:rFonts w:ascii="Calibri" w:hAnsi="Calibri"/>
        </w:rPr>
        <w:t xml:space="preserve"> miejscowości Grabienice znajduje się rzymsko – katolicki murowany kościół gotycki. Znajduje się również Szkoła Podstawowa. W Grabienicach działają organizacje społeczne, takie jak: Ochotnicza Straż Pożarna i Koło Gospodyń Wiejskich.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JA11-ZOW</w:t>
      </w:r>
      <w:r w:rsidRPr="00FD3267">
        <w:rPr>
          <w:rFonts w:ascii="Calibri" w:hAnsi="Calibri"/>
        </w:rPr>
        <w:t xml:space="preserve"> – jednostka obejmuje swym zasięgiem sołectwa/miejscowości Bożatki i Kurów. </w:t>
      </w:r>
      <w:r w:rsidRPr="00606ECF">
        <w:rPr>
          <w:rFonts w:ascii="Calibri" w:hAnsi="Calibri"/>
        </w:rPr>
        <w:t>Teren jednostki rolniczy składający się głównie z gospodarstw indywidualnych. Dominuje</w:t>
      </w:r>
      <w:r w:rsidRPr="00FD3267">
        <w:rPr>
          <w:rFonts w:ascii="Calibri" w:hAnsi="Calibri"/>
          <w:b/>
        </w:rPr>
        <w:t xml:space="preserve"> zabudowa zagrodowa.</w:t>
      </w:r>
      <w:r w:rsidRPr="00FD3267">
        <w:rPr>
          <w:rFonts w:ascii="Calibri" w:hAnsi="Calibri"/>
        </w:rPr>
        <w:t xml:space="preserve"> Na terenie wsi Bożatki znajduje się Wiejski Dom Kultury i mini boisko sportowe. Działa organizacja społeczna – Koło Gospodyń Wiejskich. W centrum sołectwa Witnica znajduje się  remiza i jednocześnie świetlica wiejska. W Kurowie działają i rozwijają się organizacje społeczne, takie jak: Ochotnicza Straż Pożarna i Koło Gospodyń Wiejskich.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lastRenderedPageBreak/>
        <w:t>JA12-ZOW</w:t>
      </w:r>
      <w:r w:rsidRPr="00FD3267">
        <w:rPr>
          <w:rFonts w:ascii="Calibri" w:hAnsi="Calibri"/>
        </w:rPr>
        <w:t xml:space="preserve"> – jednostka obejmuje swym zasięgiem sołectwa Błonice, Witnica, Bobrowo i miejscowość Wojciechowo należącą do sołectwa Bobrowo. </w:t>
      </w:r>
      <w:r w:rsidRPr="00606ECF">
        <w:rPr>
          <w:rFonts w:ascii="Calibri" w:hAnsi="Calibri"/>
        </w:rPr>
        <w:t>Dominuje</w:t>
      </w:r>
      <w:r w:rsidRPr="00FD3267">
        <w:rPr>
          <w:rFonts w:ascii="Calibri" w:hAnsi="Calibri"/>
          <w:b/>
        </w:rPr>
        <w:t xml:space="preserve"> zabudowa zagrodowa. </w:t>
      </w:r>
      <w:r w:rsidRPr="00606ECF">
        <w:rPr>
          <w:rFonts w:ascii="Calibri" w:hAnsi="Calibri"/>
        </w:rPr>
        <w:t>Teren jednostki rolniczy składający się głównie z gospodarstw indywidualnych</w:t>
      </w:r>
      <w:r w:rsidRPr="00FD3267">
        <w:rPr>
          <w:rFonts w:ascii="Calibri" w:hAnsi="Calibri"/>
          <w:b/>
        </w:rPr>
        <w:t xml:space="preserve">. </w:t>
      </w:r>
      <w:r w:rsidRPr="00FD3267">
        <w:rPr>
          <w:rFonts w:ascii="Calibri" w:hAnsi="Calibri"/>
        </w:rPr>
        <w:t>We wsi Witnica prężnie działa Jednostka Ochotniczej Straży Pożarnej oraz Koło Gospodyń Wiejskich. W Centrum miejscowości znajduje się remiza OSP.</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JA13-ZOW</w:t>
      </w:r>
      <w:r w:rsidRPr="00FD3267">
        <w:rPr>
          <w:rFonts w:ascii="Calibri" w:hAnsi="Calibri"/>
        </w:rPr>
        <w:t xml:space="preserve"> – jednostka obejmuje swym zasięgiem sołectwo/ miejscowość Osiecza Pierwsza i miejscowość Osiecza Druga (od nr 1 do 16) należącą do sołectwa Osiecza Pierwsza. </w:t>
      </w:r>
      <w:r w:rsidRPr="00606ECF">
        <w:rPr>
          <w:rFonts w:ascii="Calibri" w:hAnsi="Calibri"/>
        </w:rPr>
        <w:t>Dominuje</w:t>
      </w:r>
      <w:r w:rsidRPr="00FD3267">
        <w:rPr>
          <w:rFonts w:ascii="Calibri" w:hAnsi="Calibri"/>
          <w:b/>
        </w:rPr>
        <w:t xml:space="preserve"> zabudowa zagrodowa. </w:t>
      </w:r>
      <w:r w:rsidRPr="00606ECF">
        <w:rPr>
          <w:rFonts w:ascii="Calibri" w:hAnsi="Calibri"/>
        </w:rPr>
        <w:t>Teren jednostki rolniczy składający się głównie z gospodarstw</w:t>
      </w:r>
      <w:r w:rsidRPr="00FD3267">
        <w:rPr>
          <w:rFonts w:ascii="Calibri" w:hAnsi="Calibri"/>
          <w:b/>
        </w:rPr>
        <w:t xml:space="preserve"> </w:t>
      </w:r>
      <w:r w:rsidRPr="00606ECF">
        <w:rPr>
          <w:rFonts w:ascii="Calibri" w:hAnsi="Calibri"/>
        </w:rPr>
        <w:t>indywidualnych.</w:t>
      </w:r>
      <w:r w:rsidRPr="00FD3267">
        <w:rPr>
          <w:rFonts w:ascii="Calibri" w:hAnsi="Calibri"/>
        </w:rPr>
        <w:t xml:space="preserve"> W centrum sołectwa znajduje się  Dom Kultury i strażnica OSP. Na terenie jednostki znajduje się Szkoła Podstawowa. Działają organizacje tj. OSP i Koło Gospodyń Wiejskich. </w:t>
      </w:r>
    </w:p>
    <w:p w:rsidR="00606ECF" w:rsidRDefault="00606ECF" w:rsidP="00606ECF">
      <w:pPr>
        <w:pStyle w:val="NormalnyWeb"/>
        <w:spacing w:after="160" w:afterAutospacing="0" w:line="259" w:lineRule="auto"/>
        <w:jc w:val="both"/>
        <w:rPr>
          <w:rFonts w:ascii="Calibri" w:hAnsi="Calibri"/>
        </w:rPr>
      </w:pPr>
      <w:r w:rsidRPr="00FD3267">
        <w:rPr>
          <w:rFonts w:ascii="Calibri" w:hAnsi="Calibri"/>
          <w:b/>
        </w:rPr>
        <w:t>JA14-ZOW</w:t>
      </w:r>
      <w:r w:rsidRPr="00FD3267">
        <w:rPr>
          <w:rFonts w:ascii="Calibri" w:hAnsi="Calibri"/>
        </w:rPr>
        <w:t xml:space="preserve"> – jednostka obejmuje swym zasięgiem sołectwa/ miejscowości Babia i Barłogi. </w:t>
      </w:r>
      <w:r w:rsidRPr="00606ECF">
        <w:rPr>
          <w:rFonts w:ascii="Calibri" w:hAnsi="Calibri"/>
        </w:rPr>
        <w:t>Teren jednostki rolniczy składający się głównie z gospodarstw indywidualnych. Dominuje</w:t>
      </w:r>
      <w:r w:rsidRPr="00FD3267">
        <w:rPr>
          <w:rFonts w:ascii="Calibri" w:hAnsi="Calibri"/>
          <w:b/>
        </w:rPr>
        <w:t xml:space="preserve"> zabudowa zagrodowa. </w:t>
      </w:r>
      <w:r w:rsidRPr="00FD3267">
        <w:rPr>
          <w:rFonts w:ascii="Calibri" w:hAnsi="Calibri"/>
        </w:rPr>
        <w:t xml:space="preserve">W Barłogach działa OSP. Część jednostki na Terenie Nadwarciańskiego Parku Krajobrazowego. </w:t>
      </w:r>
    </w:p>
    <w:p w:rsidR="00606ECF" w:rsidRPr="00FD3267" w:rsidRDefault="00606ECF" w:rsidP="00606ECF">
      <w:pPr>
        <w:pStyle w:val="NormalnyWeb"/>
        <w:spacing w:after="160" w:afterAutospacing="0" w:line="259" w:lineRule="auto"/>
        <w:jc w:val="both"/>
        <w:rPr>
          <w:rFonts w:ascii="Calibri" w:hAnsi="Calibri"/>
        </w:rPr>
      </w:pPr>
      <w:r w:rsidRPr="00FD3267">
        <w:rPr>
          <w:rFonts w:ascii="Calibri" w:hAnsi="Calibri"/>
          <w:b/>
        </w:rPr>
        <w:t>JA15-ZOW</w:t>
      </w:r>
      <w:r w:rsidRPr="00FD3267">
        <w:rPr>
          <w:rFonts w:ascii="Calibri" w:hAnsi="Calibri"/>
        </w:rPr>
        <w:t xml:space="preserve"> – jednostka </w:t>
      </w:r>
      <w:bookmarkStart w:id="0" w:name="_Hlk479955104"/>
      <w:r w:rsidRPr="00FD3267">
        <w:rPr>
          <w:rFonts w:ascii="Calibri" w:hAnsi="Calibri"/>
        </w:rPr>
        <w:t>obejmuje swym zasięgiem sołectwa/ miejscowości Osiecza Druga od nr 16, sołectwo Zarzew oraz należąca do niego miejscowość Józefowo i sołectwo Zarzewek</w:t>
      </w:r>
      <w:bookmarkEnd w:id="0"/>
      <w:r w:rsidRPr="00FD3267">
        <w:rPr>
          <w:rFonts w:ascii="Calibri" w:hAnsi="Calibri"/>
        </w:rPr>
        <w:t xml:space="preserve">. </w:t>
      </w:r>
      <w:r w:rsidRPr="00606ECF">
        <w:rPr>
          <w:rFonts w:ascii="Calibri" w:hAnsi="Calibri"/>
        </w:rPr>
        <w:t>Teren jednostki rolniczy składający się głównie z gospodarstw indywidualnych. Przeważa</w:t>
      </w:r>
      <w:r w:rsidRPr="00FD3267">
        <w:rPr>
          <w:rFonts w:ascii="Calibri" w:hAnsi="Calibri"/>
          <w:b/>
        </w:rPr>
        <w:t xml:space="preserve"> zabudowa zagrodowa.</w:t>
      </w:r>
      <w:r w:rsidRPr="00FD3267">
        <w:rPr>
          <w:rFonts w:ascii="Calibri" w:hAnsi="Calibri"/>
        </w:rPr>
        <w:t xml:space="preserve"> W środku wsi Osiecza Druga pośród sosnowego lasu znajduje się duży zbiornik wodny. W centrum sołectwa Zarzewek znajduje </w:t>
      </w:r>
      <w:r w:rsidR="00223F76" w:rsidRPr="00FD3267">
        <w:rPr>
          <w:rFonts w:ascii="Calibri" w:hAnsi="Calibri"/>
        </w:rPr>
        <w:t>się Dom</w:t>
      </w:r>
      <w:r w:rsidRPr="00FD3267">
        <w:rPr>
          <w:rFonts w:ascii="Calibri" w:hAnsi="Calibri"/>
        </w:rPr>
        <w:t xml:space="preserve"> Kultury. Działa też Koło Gospodyń Wiejskich.</w:t>
      </w:r>
    </w:p>
    <w:p w:rsidR="00223F76" w:rsidRDefault="00223F76" w:rsidP="00FB17D0">
      <w:pPr>
        <w:rPr>
          <w:rFonts w:eastAsiaTheme="minorEastAsia" w:cs="Arial"/>
          <w:sz w:val="24"/>
          <w:szCs w:val="24"/>
          <w:u w:val="single"/>
        </w:rPr>
      </w:pPr>
    </w:p>
    <w:p w:rsidR="00DD6C7F" w:rsidRPr="0073158D" w:rsidRDefault="00DD6C7F" w:rsidP="00FB17D0">
      <w:pPr>
        <w:rPr>
          <w:rFonts w:ascii="Calibri" w:eastAsia="Times New Roman" w:hAnsi="Calibri" w:cs="Calibri"/>
          <w:iCs/>
          <w:color w:val="252525"/>
          <w:sz w:val="24"/>
          <w:szCs w:val="24"/>
          <w:lang w:eastAsia="pl-PL"/>
        </w:rPr>
      </w:pPr>
      <w:r w:rsidRPr="000D2D9D">
        <w:rPr>
          <w:rFonts w:eastAsiaTheme="minorEastAsia" w:cs="Arial"/>
          <w:sz w:val="24"/>
          <w:szCs w:val="24"/>
          <w:u w:val="single"/>
        </w:rPr>
        <w:t xml:space="preserve">2.2 </w:t>
      </w:r>
      <w:r w:rsidR="003A5762" w:rsidRPr="000D2D9D">
        <w:rPr>
          <w:rFonts w:eastAsiaTheme="minorEastAsia" w:cs="Arial"/>
          <w:sz w:val="24"/>
          <w:szCs w:val="24"/>
          <w:u w:val="single"/>
        </w:rPr>
        <w:t>Dobór wskaźników</w:t>
      </w:r>
      <w:r w:rsidR="0012135F">
        <w:rPr>
          <w:rFonts w:eastAsiaTheme="minorEastAsia" w:cs="Arial"/>
          <w:sz w:val="24"/>
          <w:szCs w:val="24"/>
          <w:u w:val="single"/>
        </w:rPr>
        <w:t xml:space="preserve"> do analizy </w:t>
      </w:r>
      <w:r w:rsidR="003A5762" w:rsidRPr="000D2D9D">
        <w:rPr>
          <w:rFonts w:eastAsiaTheme="minorEastAsia" w:cs="Arial"/>
          <w:sz w:val="24"/>
          <w:szCs w:val="24"/>
          <w:u w:val="single"/>
        </w:rPr>
        <w:t>oraz zebranie danych</w:t>
      </w:r>
    </w:p>
    <w:p w:rsidR="00E83EB4" w:rsidRPr="000B1A3C" w:rsidRDefault="00C86E24" w:rsidP="000B1A3C">
      <w:pPr>
        <w:rPr>
          <w:rFonts w:eastAsiaTheme="minorEastAsia" w:cs="Arial"/>
          <w:sz w:val="24"/>
          <w:szCs w:val="24"/>
        </w:rPr>
      </w:pPr>
      <w:r>
        <w:rPr>
          <w:rFonts w:eastAsiaTheme="minorEastAsia" w:cs="Arial"/>
          <w:sz w:val="24"/>
          <w:szCs w:val="24"/>
        </w:rPr>
        <w:t xml:space="preserve">Zgodnie z </w:t>
      </w:r>
      <w:r w:rsidRPr="00A7318F">
        <w:rPr>
          <w:rFonts w:eastAsiaTheme="minorEastAsia" w:cs="Arial"/>
          <w:sz w:val="24"/>
          <w:szCs w:val="24"/>
        </w:rPr>
        <w:t>Wytyczn</w:t>
      </w:r>
      <w:r>
        <w:rPr>
          <w:rFonts w:eastAsiaTheme="minorEastAsia" w:cs="Arial"/>
          <w:sz w:val="24"/>
          <w:szCs w:val="24"/>
        </w:rPr>
        <w:t>ymi</w:t>
      </w:r>
      <w:r w:rsidRPr="005F100B">
        <w:rPr>
          <w:rFonts w:eastAsiaTheme="minorEastAsia" w:cs="Arial"/>
          <w:sz w:val="24"/>
          <w:szCs w:val="24"/>
        </w:rPr>
        <w:t xml:space="preserve"> Ministra Rozwoju </w:t>
      </w:r>
      <w:r w:rsidRPr="00A7318F">
        <w:rPr>
          <w:rFonts w:eastAsiaTheme="minorEastAsia" w:cs="Arial"/>
          <w:sz w:val="24"/>
          <w:szCs w:val="24"/>
        </w:rPr>
        <w:t>w zakresie rewitalizacji w programach operacyjnych na lata 2014-2020</w:t>
      </w:r>
      <w:r>
        <w:rPr>
          <w:rFonts w:eastAsiaTheme="minorEastAsia" w:cs="Arial"/>
          <w:sz w:val="24"/>
          <w:szCs w:val="24"/>
        </w:rPr>
        <w:t xml:space="preserve">, diagnoza </w:t>
      </w:r>
      <w:r w:rsidR="00CE212A">
        <w:rPr>
          <w:rFonts w:eastAsiaTheme="minorEastAsia" w:cs="Arial"/>
          <w:sz w:val="24"/>
          <w:szCs w:val="24"/>
        </w:rPr>
        <w:t xml:space="preserve">czynników i zjawisk kryzysowych </w:t>
      </w:r>
      <w:r>
        <w:rPr>
          <w:rFonts w:eastAsiaTheme="minorEastAsia" w:cs="Arial"/>
          <w:sz w:val="24"/>
          <w:szCs w:val="24"/>
        </w:rPr>
        <w:t xml:space="preserve">obejmuje </w:t>
      </w:r>
      <w:r w:rsidR="00732F80">
        <w:rPr>
          <w:rFonts w:eastAsiaTheme="minorEastAsia" w:cs="Arial"/>
          <w:sz w:val="24"/>
          <w:szCs w:val="24"/>
        </w:rPr>
        <w:t xml:space="preserve">analizę wszystkich sfer, </w:t>
      </w:r>
      <w:r w:rsidRPr="00C86E24">
        <w:rPr>
          <w:rFonts w:eastAsiaTheme="minorEastAsia" w:cs="Arial"/>
          <w:sz w:val="24"/>
          <w:szCs w:val="24"/>
        </w:rPr>
        <w:t>tj. sfery społecznej, gospodarczej, środowisk</w:t>
      </w:r>
      <w:r w:rsidR="00732F80">
        <w:rPr>
          <w:rFonts w:eastAsiaTheme="minorEastAsia" w:cs="Arial"/>
          <w:sz w:val="24"/>
          <w:szCs w:val="24"/>
        </w:rPr>
        <w:t xml:space="preserve">owej, przestrzenno-funkcjonalnej </w:t>
      </w:r>
      <w:r w:rsidRPr="00C86E24">
        <w:rPr>
          <w:rFonts w:eastAsiaTheme="minorEastAsia" w:cs="Arial"/>
          <w:sz w:val="24"/>
          <w:szCs w:val="24"/>
        </w:rPr>
        <w:t>oraz technicznej dla całeg</w:t>
      </w:r>
      <w:r w:rsidR="00732F80">
        <w:rPr>
          <w:rFonts w:eastAsiaTheme="minorEastAsia" w:cs="Arial"/>
          <w:sz w:val="24"/>
          <w:szCs w:val="24"/>
        </w:rPr>
        <w:t xml:space="preserve">o obszaru gminy oraz pogłębioną </w:t>
      </w:r>
      <w:r w:rsidRPr="00C86E24">
        <w:rPr>
          <w:rFonts w:eastAsiaTheme="minorEastAsia" w:cs="Arial"/>
          <w:sz w:val="24"/>
          <w:szCs w:val="24"/>
        </w:rPr>
        <w:t>diagnozę</w:t>
      </w:r>
      <w:r w:rsidR="00732F80">
        <w:rPr>
          <w:rFonts w:eastAsiaTheme="minorEastAsia" w:cs="Arial"/>
          <w:sz w:val="24"/>
          <w:szCs w:val="24"/>
        </w:rPr>
        <w:t xml:space="preserve"> </w:t>
      </w:r>
      <w:r w:rsidRPr="00C86E24">
        <w:rPr>
          <w:rFonts w:eastAsiaTheme="minorEastAsia" w:cs="Arial"/>
          <w:sz w:val="24"/>
          <w:szCs w:val="24"/>
        </w:rPr>
        <w:t>obszaru rewitalizacji.</w:t>
      </w:r>
      <w:r w:rsidR="00732F80">
        <w:rPr>
          <w:rFonts w:eastAsiaTheme="minorEastAsia" w:cs="Arial"/>
          <w:sz w:val="24"/>
          <w:szCs w:val="24"/>
        </w:rPr>
        <w:t xml:space="preserve"> Aby określić </w:t>
      </w:r>
      <w:r w:rsidR="00CE212A">
        <w:rPr>
          <w:rFonts w:eastAsiaTheme="minorEastAsia" w:cs="Arial"/>
          <w:sz w:val="24"/>
          <w:szCs w:val="24"/>
        </w:rPr>
        <w:t xml:space="preserve">występowanie oraz intensywność poszczególnych negatywnych zjawisk </w:t>
      </w:r>
      <w:r w:rsidR="00CD21B3">
        <w:rPr>
          <w:rFonts w:eastAsiaTheme="minorEastAsia" w:cs="Arial"/>
          <w:sz w:val="24"/>
          <w:szCs w:val="24"/>
        </w:rPr>
        <w:br/>
      </w:r>
      <w:r w:rsidR="00CE212A">
        <w:rPr>
          <w:rFonts w:eastAsiaTheme="minorEastAsia" w:cs="Arial"/>
          <w:sz w:val="24"/>
          <w:szCs w:val="24"/>
        </w:rPr>
        <w:t xml:space="preserve">w wyznaczonych </w:t>
      </w:r>
      <w:r w:rsidR="003C5222">
        <w:rPr>
          <w:rFonts w:eastAsiaTheme="minorEastAsia" w:cs="Arial"/>
          <w:sz w:val="24"/>
          <w:szCs w:val="24"/>
        </w:rPr>
        <w:t xml:space="preserve">wcześniej </w:t>
      </w:r>
      <w:r w:rsidR="00CE212A">
        <w:rPr>
          <w:rFonts w:eastAsiaTheme="minorEastAsia" w:cs="Arial"/>
          <w:sz w:val="24"/>
          <w:szCs w:val="24"/>
        </w:rPr>
        <w:t>jednostkach analitycznych</w:t>
      </w:r>
      <w:r w:rsidR="003C5222">
        <w:rPr>
          <w:rFonts w:eastAsiaTheme="minorEastAsia" w:cs="Arial"/>
          <w:sz w:val="24"/>
          <w:szCs w:val="24"/>
        </w:rPr>
        <w:t xml:space="preserve"> (JA)</w:t>
      </w:r>
      <w:r w:rsidR="002A37E8">
        <w:rPr>
          <w:rFonts w:eastAsiaTheme="minorEastAsia" w:cs="Arial"/>
          <w:sz w:val="24"/>
          <w:szCs w:val="24"/>
        </w:rPr>
        <w:t>,</w:t>
      </w:r>
      <w:r w:rsidR="003C5222">
        <w:rPr>
          <w:rFonts w:eastAsiaTheme="minorEastAsia" w:cs="Arial"/>
          <w:sz w:val="24"/>
          <w:szCs w:val="24"/>
        </w:rPr>
        <w:t xml:space="preserve"> </w:t>
      </w:r>
      <w:r w:rsidR="00CD21B3">
        <w:rPr>
          <w:rFonts w:eastAsiaTheme="minorEastAsia" w:cs="Arial"/>
          <w:sz w:val="24"/>
          <w:szCs w:val="24"/>
        </w:rPr>
        <w:t xml:space="preserve">należy zastosować odpowiedni dobór wskaźników do analizy. </w:t>
      </w:r>
      <w:r w:rsidR="003C5222">
        <w:rPr>
          <w:rFonts w:eastAsiaTheme="minorEastAsia" w:cs="Arial"/>
          <w:sz w:val="24"/>
          <w:szCs w:val="24"/>
        </w:rPr>
        <w:t>Zasady</w:t>
      </w:r>
      <w:r w:rsidR="003C5222" w:rsidRPr="005F100B">
        <w:rPr>
          <w:rFonts w:eastAsiaTheme="minorEastAsia" w:cs="Arial"/>
          <w:sz w:val="24"/>
          <w:szCs w:val="24"/>
        </w:rPr>
        <w:t xml:space="preserve"> programo</w:t>
      </w:r>
      <w:r w:rsidR="003C5222">
        <w:rPr>
          <w:rFonts w:eastAsiaTheme="minorEastAsia" w:cs="Arial"/>
          <w:sz w:val="24"/>
          <w:szCs w:val="24"/>
        </w:rPr>
        <w:t xml:space="preserve">wania i wsparcia rewitalizacji </w:t>
      </w:r>
      <w:r w:rsidR="003C5222" w:rsidRPr="005F100B">
        <w:rPr>
          <w:rFonts w:eastAsiaTheme="minorEastAsia" w:cs="Arial"/>
          <w:sz w:val="24"/>
          <w:szCs w:val="24"/>
        </w:rPr>
        <w:t>w ramach WRPO 2014+</w:t>
      </w:r>
      <w:r w:rsidR="002A37E8">
        <w:rPr>
          <w:rFonts w:eastAsiaTheme="minorEastAsia" w:cs="Arial"/>
          <w:sz w:val="24"/>
          <w:szCs w:val="24"/>
        </w:rPr>
        <w:t xml:space="preserve"> </w:t>
      </w:r>
      <w:r w:rsidR="003C5222">
        <w:rPr>
          <w:rFonts w:eastAsiaTheme="minorEastAsia" w:cs="Arial"/>
          <w:sz w:val="24"/>
          <w:szCs w:val="24"/>
        </w:rPr>
        <w:t>wskazują p</w:t>
      </w:r>
      <w:r w:rsidR="003C5222" w:rsidRPr="003C5222">
        <w:rPr>
          <w:rFonts w:eastAsiaTheme="minorEastAsia" w:cs="Arial"/>
          <w:sz w:val="24"/>
          <w:szCs w:val="24"/>
        </w:rPr>
        <w:t xml:space="preserve">rzykłady negatywnych zjawisk społecznych i współwystępujących </w:t>
      </w:r>
      <w:r w:rsidR="00444A8C">
        <w:rPr>
          <w:rFonts w:eastAsiaTheme="minorEastAsia" w:cs="Arial"/>
          <w:sz w:val="24"/>
          <w:szCs w:val="24"/>
        </w:rPr>
        <w:t xml:space="preserve">negatywnych </w:t>
      </w:r>
      <w:r w:rsidR="003C5222" w:rsidRPr="003C5222">
        <w:rPr>
          <w:rFonts w:eastAsiaTheme="minorEastAsia" w:cs="Arial"/>
          <w:sz w:val="24"/>
          <w:szCs w:val="24"/>
        </w:rPr>
        <w:t>zjawisk w sferach: gospodarczej, środowiskowej</w:t>
      </w:r>
      <w:r w:rsidR="007D0718">
        <w:rPr>
          <w:rFonts w:eastAsiaTheme="minorEastAsia" w:cs="Arial"/>
          <w:sz w:val="24"/>
          <w:szCs w:val="24"/>
        </w:rPr>
        <w:t>,</w:t>
      </w:r>
      <w:r w:rsidR="007D0718" w:rsidRPr="007D0718">
        <w:rPr>
          <w:rFonts w:eastAsiaTheme="minorEastAsia" w:cs="Arial"/>
          <w:sz w:val="24"/>
          <w:szCs w:val="24"/>
        </w:rPr>
        <w:t xml:space="preserve"> </w:t>
      </w:r>
      <w:r w:rsidR="007D0718">
        <w:rPr>
          <w:rFonts w:eastAsiaTheme="minorEastAsia" w:cs="Arial"/>
          <w:sz w:val="24"/>
          <w:szCs w:val="24"/>
        </w:rPr>
        <w:t>przestrzenno-funkcjonalnej</w:t>
      </w:r>
      <w:r w:rsidR="003C5222" w:rsidRPr="003C5222">
        <w:rPr>
          <w:rFonts w:eastAsiaTheme="minorEastAsia" w:cs="Arial"/>
          <w:sz w:val="24"/>
          <w:szCs w:val="24"/>
        </w:rPr>
        <w:t xml:space="preserve"> </w:t>
      </w:r>
      <w:r w:rsidR="00444A8C">
        <w:rPr>
          <w:rFonts w:eastAsiaTheme="minorEastAsia" w:cs="Arial"/>
          <w:sz w:val="24"/>
          <w:szCs w:val="24"/>
        </w:rPr>
        <w:br/>
      </w:r>
      <w:r w:rsidR="003C5222" w:rsidRPr="003C5222">
        <w:rPr>
          <w:rFonts w:eastAsiaTheme="minorEastAsia" w:cs="Arial"/>
          <w:sz w:val="24"/>
          <w:szCs w:val="24"/>
        </w:rPr>
        <w:t>i techni</w:t>
      </w:r>
      <w:r w:rsidR="00D963DB">
        <w:rPr>
          <w:rFonts w:eastAsiaTheme="minorEastAsia" w:cs="Arial"/>
          <w:sz w:val="24"/>
          <w:szCs w:val="24"/>
        </w:rPr>
        <w:t xml:space="preserve">cznej wraz z </w:t>
      </w:r>
      <w:r w:rsidR="005175DB">
        <w:rPr>
          <w:rFonts w:eastAsiaTheme="minorEastAsia" w:cs="Arial"/>
          <w:sz w:val="24"/>
          <w:szCs w:val="24"/>
        </w:rPr>
        <w:t xml:space="preserve">ich </w:t>
      </w:r>
      <w:r w:rsidR="00D963DB">
        <w:rPr>
          <w:rFonts w:eastAsiaTheme="minorEastAsia" w:cs="Arial"/>
          <w:sz w:val="24"/>
          <w:szCs w:val="24"/>
        </w:rPr>
        <w:t>wyszczególnieniem</w:t>
      </w:r>
      <w:r w:rsidR="0006447E">
        <w:rPr>
          <w:rFonts w:eastAsiaTheme="minorEastAsia" w:cs="Arial"/>
          <w:sz w:val="24"/>
          <w:szCs w:val="24"/>
        </w:rPr>
        <w:t>,</w:t>
      </w:r>
      <w:r w:rsidR="00D963DB">
        <w:rPr>
          <w:rFonts w:eastAsiaTheme="minorEastAsia" w:cs="Arial"/>
          <w:sz w:val="24"/>
          <w:szCs w:val="24"/>
        </w:rPr>
        <w:t xml:space="preserve"> </w:t>
      </w:r>
      <w:r w:rsidR="005175DB">
        <w:rPr>
          <w:rFonts w:eastAsiaTheme="minorEastAsia" w:cs="Arial"/>
          <w:sz w:val="24"/>
          <w:szCs w:val="24"/>
        </w:rPr>
        <w:t xml:space="preserve">stanowiącym rekomendowane wskaźniki niezbędne do przeprowadzenia kompleksowej diagnozy gminy. Na potrzeby opracowania niniejszego dokumentu </w:t>
      </w:r>
      <w:r w:rsidR="007B4ED6">
        <w:rPr>
          <w:rFonts w:eastAsiaTheme="minorEastAsia" w:cs="Arial"/>
          <w:sz w:val="24"/>
          <w:szCs w:val="24"/>
        </w:rPr>
        <w:t>s</w:t>
      </w:r>
      <w:r w:rsidR="00444A8C">
        <w:rPr>
          <w:rFonts w:eastAsiaTheme="minorEastAsia" w:cs="Arial"/>
          <w:sz w:val="24"/>
          <w:szCs w:val="24"/>
        </w:rPr>
        <w:t xml:space="preserve">korzystano </w:t>
      </w:r>
      <w:r w:rsidR="007B4ED6">
        <w:rPr>
          <w:rFonts w:eastAsiaTheme="minorEastAsia" w:cs="Arial"/>
          <w:sz w:val="24"/>
          <w:szCs w:val="24"/>
        </w:rPr>
        <w:t xml:space="preserve">z rekomendowanych </w:t>
      </w:r>
      <w:r w:rsidR="008A5246">
        <w:rPr>
          <w:rFonts w:eastAsiaTheme="minorEastAsia" w:cs="Arial"/>
          <w:sz w:val="24"/>
          <w:szCs w:val="24"/>
        </w:rPr>
        <w:t>wskaźnik</w:t>
      </w:r>
      <w:r w:rsidR="007B4ED6">
        <w:rPr>
          <w:rFonts w:eastAsiaTheme="minorEastAsia" w:cs="Arial"/>
          <w:sz w:val="24"/>
          <w:szCs w:val="24"/>
        </w:rPr>
        <w:t>ów</w:t>
      </w:r>
      <w:r w:rsidR="008A5246">
        <w:rPr>
          <w:rFonts w:eastAsiaTheme="minorEastAsia" w:cs="Arial"/>
          <w:sz w:val="24"/>
          <w:szCs w:val="24"/>
        </w:rPr>
        <w:t xml:space="preserve"> do analizy oraz utworzona została lista jednostek i instytucji, do których zwrócono się z prośbą o przekazanie danych</w:t>
      </w:r>
      <w:r w:rsidR="006D714E">
        <w:rPr>
          <w:rFonts w:eastAsiaTheme="minorEastAsia" w:cs="Arial"/>
          <w:sz w:val="24"/>
          <w:szCs w:val="24"/>
        </w:rPr>
        <w:t xml:space="preserve">, z uwzględnieniem podziału na </w:t>
      </w:r>
      <w:r w:rsidR="0012135F">
        <w:rPr>
          <w:rFonts w:eastAsiaTheme="minorEastAsia" w:cs="Arial"/>
          <w:sz w:val="24"/>
          <w:szCs w:val="24"/>
        </w:rPr>
        <w:t xml:space="preserve">wyznaczone </w:t>
      </w:r>
      <w:r w:rsidR="006D714E">
        <w:rPr>
          <w:rFonts w:eastAsiaTheme="minorEastAsia" w:cs="Arial"/>
          <w:sz w:val="24"/>
          <w:szCs w:val="24"/>
        </w:rPr>
        <w:t xml:space="preserve">wcześniej jednostki analityczne (JA). </w:t>
      </w:r>
      <w:r w:rsidR="008A5246">
        <w:rPr>
          <w:rFonts w:eastAsiaTheme="minorEastAsia" w:cs="Arial"/>
          <w:sz w:val="24"/>
          <w:szCs w:val="24"/>
        </w:rPr>
        <w:t xml:space="preserve"> </w:t>
      </w:r>
    </w:p>
    <w:p w:rsidR="007B4ED6" w:rsidRPr="0010092A" w:rsidRDefault="00872812" w:rsidP="0010092A">
      <w:pPr>
        <w:pStyle w:val="Default"/>
        <w:spacing w:after="120" w:line="259" w:lineRule="auto"/>
        <w:jc w:val="center"/>
        <w:rPr>
          <w:color w:val="auto"/>
        </w:rPr>
      </w:pPr>
      <w:r w:rsidRPr="0010092A">
        <w:rPr>
          <w:color w:val="auto"/>
        </w:rPr>
        <w:lastRenderedPageBreak/>
        <w:t>Tabela 2. Dane dotyczące wybranych wskaźników do analizy oraz źródła danych</w:t>
      </w:r>
    </w:p>
    <w:tbl>
      <w:tblPr>
        <w:tblStyle w:val="Tabela-Siatka"/>
        <w:tblW w:w="0" w:type="auto"/>
        <w:tblLook w:val="04A0" w:firstRow="1" w:lastRow="0" w:firstColumn="1" w:lastColumn="0" w:noHBand="0" w:noVBand="1"/>
      </w:tblPr>
      <w:tblGrid>
        <w:gridCol w:w="566"/>
        <w:gridCol w:w="2000"/>
        <w:gridCol w:w="4365"/>
        <w:gridCol w:w="2109"/>
      </w:tblGrid>
      <w:tr w:rsidR="00262CE2" w:rsidTr="00755D09">
        <w:tc>
          <w:tcPr>
            <w:tcW w:w="9040" w:type="dxa"/>
            <w:gridSpan w:val="4"/>
            <w:tcBorders>
              <w:top w:val="single" w:sz="12" w:space="0" w:color="auto"/>
              <w:left w:val="single" w:sz="12" w:space="0" w:color="auto"/>
              <w:bottom w:val="single" w:sz="12" w:space="0" w:color="auto"/>
              <w:right w:val="single" w:sz="12" w:space="0" w:color="auto"/>
            </w:tcBorders>
            <w:shd w:val="clear" w:color="auto" w:fill="A8D08D" w:themeFill="accent6" w:themeFillTint="99"/>
          </w:tcPr>
          <w:p w:rsidR="00262CE2" w:rsidRPr="00567ED0" w:rsidRDefault="00262CE2" w:rsidP="00755D09">
            <w:pPr>
              <w:jc w:val="center"/>
              <w:rPr>
                <w:rFonts w:eastAsiaTheme="minorEastAsia" w:cs="Arial"/>
                <w:b/>
                <w:sz w:val="24"/>
                <w:szCs w:val="24"/>
              </w:rPr>
            </w:pPr>
            <w:r w:rsidRPr="00567ED0">
              <w:rPr>
                <w:rFonts w:eastAsiaTheme="minorEastAsia" w:cs="Arial"/>
                <w:b/>
                <w:sz w:val="24"/>
                <w:szCs w:val="24"/>
              </w:rPr>
              <w:t>SFERA SPOŁECZNA</w:t>
            </w:r>
          </w:p>
        </w:tc>
      </w:tr>
      <w:tr w:rsidR="00262CE2" w:rsidTr="00755D09">
        <w:tc>
          <w:tcPr>
            <w:tcW w:w="566" w:type="dxa"/>
            <w:tcBorders>
              <w:top w:val="single" w:sz="12" w:space="0" w:color="auto"/>
              <w:left w:val="single" w:sz="12" w:space="0" w:color="auto"/>
              <w:bottom w:val="single" w:sz="12" w:space="0" w:color="auto"/>
              <w:right w:val="single" w:sz="2" w:space="0" w:color="auto"/>
            </w:tcBorders>
            <w:shd w:val="clear" w:color="auto" w:fill="F7CAAC" w:themeFill="accent2" w:themeFillTint="66"/>
          </w:tcPr>
          <w:p w:rsidR="00262CE2" w:rsidRDefault="00262CE2" w:rsidP="00755D09">
            <w:pPr>
              <w:jc w:val="center"/>
              <w:rPr>
                <w:rFonts w:eastAsiaTheme="minorEastAsia" w:cs="Arial"/>
                <w:sz w:val="24"/>
                <w:szCs w:val="24"/>
              </w:rPr>
            </w:pPr>
            <w:r>
              <w:rPr>
                <w:rFonts w:eastAsiaTheme="minorEastAsia" w:cs="Arial"/>
                <w:sz w:val="24"/>
                <w:szCs w:val="24"/>
              </w:rPr>
              <w:t>L.p.</w:t>
            </w:r>
          </w:p>
        </w:tc>
        <w:tc>
          <w:tcPr>
            <w:tcW w:w="2000" w:type="dxa"/>
            <w:tcBorders>
              <w:top w:val="single" w:sz="12" w:space="0" w:color="auto"/>
              <w:left w:val="single" w:sz="2" w:space="0" w:color="auto"/>
              <w:bottom w:val="single" w:sz="12" w:space="0" w:color="auto"/>
              <w:right w:val="single" w:sz="2" w:space="0" w:color="auto"/>
            </w:tcBorders>
            <w:shd w:val="clear" w:color="auto" w:fill="F7CAAC" w:themeFill="accent2" w:themeFillTint="66"/>
          </w:tcPr>
          <w:p w:rsidR="00262CE2" w:rsidRDefault="00262CE2" w:rsidP="00755D09">
            <w:pPr>
              <w:jc w:val="center"/>
              <w:rPr>
                <w:rFonts w:eastAsiaTheme="minorEastAsia" w:cs="Arial"/>
                <w:sz w:val="24"/>
                <w:szCs w:val="24"/>
              </w:rPr>
            </w:pPr>
            <w:r>
              <w:rPr>
                <w:rFonts w:eastAsiaTheme="minorEastAsia" w:cs="Arial"/>
                <w:sz w:val="24"/>
                <w:szCs w:val="24"/>
              </w:rPr>
              <w:t>Zjawisko</w:t>
            </w:r>
          </w:p>
        </w:tc>
        <w:tc>
          <w:tcPr>
            <w:tcW w:w="4365" w:type="dxa"/>
            <w:tcBorders>
              <w:top w:val="single" w:sz="12" w:space="0" w:color="auto"/>
              <w:left w:val="single" w:sz="2" w:space="0" w:color="auto"/>
              <w:bottom w:val="single" w:sz="12" w:space="0" w:color="auto"/>
              <w:right w:val="single" w:sz="2" w:space="0" w:color="auto"/>
            </w:tcBorders>
            <w:shd w:val="clear" w:color="auto" w:fill="F7CAAC" w:themeFill="accent2" w:themeFillTint="66"/>
          </w:tcPr>
          <w:p w:rsidR="00262CE2" w:rsidRDefault="00262CE2" w:rsidP="00755D09">
            <w:pPr>
              <w:jc w:val="center"/>
              <w:rPr>
                <w:rFonts w:eastAsiaTheme="minorEastAsia" w:cs="Arial"/>
                <w:sz w:val="24"/>
                <w:szCs w:val="24"/>
              </w:rPr>
            </w:pPr>
            <w:r>
              <w:rPr>
                <w:rFonts w:eastAsiaTheme="minorEastAsia" w:cs="Arial"/>
                <w:sz w:val="24"/>
                <w:szCs w:val="24"/>
              </w:rPr>
              <w:t>Wskaźnik do analizy</w:t>
            </w:r>
          </w:p>
        </w:tc>
        <w:tc>
          <w:tcPr>
            <w:tcW w:w="2109" w:type="dxa"/>
            <w:tcBorders>
              <w:top w:val="single" w:sz="12" w:space="0" w:color="auto"/>
              <w:left w:val="single" w:sz="2" w:space="0" w:color="auto"/>
              <w:bottom w:val="single" w:sz="12" w:space="0" w:color="auto"/>
              <w:right w:val="single" w:sz="12" w:space="0" w:color="auto"/>
            </w:tcBorders>
            <w:shd w:val="clear" w:color="auto" w:fill="F7CAAC" w:themeFill="accent2" w:themeFillTint="66"/>
          </w:tcPr>
          <w:p w:rsidR="00262CE2" w:rsidRDefault="00262CE2" w:rsidP="00755D09">
            <w:pPr>
              <w:jc w:val="center"/>
              <w:rPr>
                <w:rFonts w:eastAsiaTheme="minorEastAsia" w:cs="Arial"/>
                <w:sz w:val="24"/>
                <w:szCs w:val="24"/>
              </w:rPr>
            </w:pPr>
            <w:r>
              <w:rPr>
                <w:rFonts w:eastAsiaTheme="minorEastAsia" w:cs="Arial"/>
                <w:sz w:val="24"/>
                <w:szCs w:val="24"/>
              </w:rPr>
              <w:t>Źródło danych</w:t>
            </w:r>
          </w:p>
        </w:tc>
      </w:tr>
      <w:tr w:rsidR="00262CE2" w:rsidTr="00AB1215">
        <w:tc>
          <w:tcPr>
            <w:tcW w:w="566" w:type="dxa"/>
            <w:tcBorders>
              <w:top w:val="single" w:sz="12" w:space="0" w:color="auto"/>
              <w:left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1.</w:t>
            </w:r>
          </w:p>
        </w:tc>
        <w:tc>
          <w:tcPr>
            <w:tcW w:w="2000" w:type="dxa"/>
            <w:tcBorders>
              <w:top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Bezrobocie</w:t>
            </w:r>
          </w:p>
        </w:tc>
        <w:tc>
          <w:tcPr>
            <w:tcW w:w="4365" w:type="dxa"/>
            <w:tcBorders>
              <w:top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Liczba osób bezrobotnych</w:t>
            </w:r>
          </w:p>
        </w:tc>
        <w:tc>
          <w:tcPr>
            <w:tcW w:w="2109" w:type="dxa"/>
            <w:tcBorders>
              <w:top w:val="single" w:sz="12" w:space="0" w:color="auto"/>
              <w:right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 xml:space="preserve">PUP </w:t>
            </w:r>
            <w:r w:rsidR="005103F8">
              <w:rPr>
                <w:rFonts w:eastAsiaTheme="minorEastAsia" w:cs="Arial"/>
                <w:sz w:val="24"/>
                <w:szCs w:val="24"/>
              </w:rPr>
              <w:t>w</w:t>
            </w:r>
            <w:r w:rsidR="006632FB">
              <w:rPr>
                <w:rFonts w:eastAsiaTheme="minorEastAsia" w:cs="Arial"/>
                <w:sz w:val="24"/>
                <w:szCs w:val="24"/>
              </w:rPr>
              <w:t xml:space="preserve"> </w:t>
            </w:r>
            <w:r w:rsidR="005E264E">
              <w:rPr>
                <w:rFonts w:eastAsiaTheme="minorEastAsia" w:cs="Arial"/>
                <w:sz w:val="24"/>
                <w:szCs w:val="24"/>
              </w:rPr>
              <w:t>Koninie</w:t>
            </w:r>
          </w:p>
        </w:tc>
      </w:tr>
      <w:tr w:rsidR="003A2ECE" w:rsidTr="00AB1215">
        <w:tc>
          <w:tcPr>
            <w:tcW w:w="566" w:type="dxa"/>
            <w:tcBorders>
              <w:left w:val="single" w:sz="12" w:space="0" w:color="auto"/>
            </w:tcBorders>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2.</w:t>
            </w:r>
          </w:p>
        </w:tc>
        <w:tc>
          <w:tcPr>
            <w:tcW w:w="2000" w:type="dxa"/>
            <w:vMerge w:val="restart"/>
            <w:shd w:val="clear" w:color="auto" w:fill="F7CAAC" w:themeFill="accent2" w:themeFillTint="66"/>
            <w:vAlign w:val="center"/>
          </w:tcPr>
          <w:p w:rsidR="003A2ECE" w:rsidRPr="002162EF" w:rsidRDefault="003A2ECE" w:rsidP="00AB1215">
            <w:pPr>
              <w:jc w:val="center"/>
              <w:rPr>
                <w:rFonts w:cs="Arial"/>
                <w:sz w:val="24"/>
                <w:szCs w:val="24"/>
              </w:rPr>
            </w:pPr>
            <w:r w:rsidRPr="002162EF">
              <w:rPr>
                <w:rFonts w:cs="Arial"/>
                <w:sz w:val="24"/>
                <w:szCs w:val="24"/>
              </w:rPr>
              <w:t>Ubóstwo</w:t>
            </w:r>
          </w:p>
        </w:tc>
        <w:tc>
          <w:tcPr>
            <w:tcW w:w="4365" w:type="dxa"/>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Liczba osób pobierających zasiłki (pomoc finansowa i rzeczowa)</w:t>
            </w:r>
          </w:p>
        </w:tc>
        <w:tc>
          <w:tcPr>
            <w:tcW w:w="2109" w:type="dxa"/>
            <w:tcBorders>
              <w:right w:val="single" w:sz="12" w:space="0" w:color="auto"/>
            </w:tcBorders>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GOPS w Rzgowie</w:t>
            </w:r>
          </w:p>
        </w:tc>
      </w:tr>
      <w:tr w:rsidR="003A2ECE" w:rsidTr="00AB1215">
        <w:tc>
          <w:tcPr>
            <w:tcW w:w="566" w:type="dxa"/>
            <w:tcBorders>
              <w:left w:val="single" w:sz="12" w:space="0" w:color="auto"/>
            </w:tcBorders>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3.</w:t>
            </w:r>
          </w:p>
        </w:tc>
        <w:tc>
          <w:tcPr>
            <w:tcW w:w="2000" w:type="dxa"/>
            <w:vMerge/>
            <w:shd w:val="clear" w:color="auto" w:fill="F7CAAC" w:themeFill="accent2" w:themeFillTint="66"/>
            <w:vAlign w:val="center"/>
          </w:tcPr>
          <w:p w:rsidR="003A2ECE" w:rsidRDefault="003A2ECE" w:rsidP="00AB1215">
            <w:pPr>
              <w:jc w:val="center"/>
              <w:rPr>
                <w:rFonts w:eastAsiaTheme="minorEastAsia" w:cs="Arial"/>
                <w:sz w:val="24"/>
                <w:szCs w:val="24"/>
              </w:rPr>
            </w:pPr>
          </w:p>
        </w:tc>
        <w:tc>
          <w:tcPr>
            <w:tcW w:w="4365" w:type="dxa"/>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Liczba osób pobierających zasiłki stałe</w:t>
            </w:r>
          </w:p>
        </w:tc>
        <w:tc>
          <w:tcPr>
            <w:tcW w:w="2109" w:type="dxa"/>
            <w:tcBorders>
              <w:right w:val="single" w:sz="12" w:space="0" w:color="auto"/>
            </w:tcBorders>
            <w:shd w:val="clear" w:color="auto" w:fill="E7E6E6" w:themeFill="background2"/>
            <w:vAlign w:val="center"/>
          </w:tcPr>
          <w:p w:rsidR="003A2ECE" w:rsidRDefault="003A2ECE" w:rsidP="000A646D">
            <w:pPr>
              <w:jc w:val="center"/>
              <w:rPr>
                <w:rFonts w:eastAsiaTheme="minorEastAsia" w:cs="Arial"/>
                <w:sz w:val="24"/>
                <w:szCs w:val="24"/>
              </w:rPr>
            </w:pPr>
            <w:r>
              <w:rPr>
                <w:rFonts w:eastAsiaTheme="minorEastAsia" w:cs="Arial"/>
                <w:sz w:val="24"/>
                <w:szCs w:val="24"/>
              </w:rPr>
              <w:t>GOPS w Rzgowie</w:t>
            </w:r>
          </w:p>
        </w:tc>
      </w:tr>
      <w:tr w:rsidR="003A2ECE" w:rsidTr="00AB1215">
        <w:tc>
          <w:tcPr>
            <w:tcW w:w="566" w:type="dxa"/>
            <w:tcBorders>
              <w:left w:val="single" w:sz="12" w:space="0" w:color="auto"/>
            </w:tcBorders>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4.</w:t>
            </w:r>
          </w:p>
        </w:tc>
        <w:tc>
          <w:tcPr>
            <w:tcW w:w="2000" w:type="dxa"/>
            <w:vMerge/>
            <w:shd w:val="clear" w:color="auto" w:fill="F7CAAC" w:themeFill="accent2" w:themeFillTint="66"/>
            <w:vAlign w:val="center"/>
          </w:tcPr>
          <w:p w:rsidR="003A2ECE" w:rsidRDefault="003A2ECE" w:rsidP="00AB1215">
            <w:pPr>
              <w:jc w:val="center"/>
              <w:rPr>
                <w:rFonts w:eastAsiaTheme="minorEastAsia" w:cs="Arial"/>
                <w:sz w:val="24"/>
                <w:szCs w:val="24"/>
              </w:rPr>
            </w:pPr>
          </w:p>
        </w:tc>
        <w:tc>
          <w:tcPr>
            <w:tcW w:w="4365" w:type="dxa"/>
            <w:shd w:val="clear" w:color="auto" w:fill="E7E6E6" w:themeFill="background2"/>
            <w:vAlign w:val="center"/>
          </w:tcPr>
          <w:p w:rsidR="003A2ECE" w:rsidRDefault="003A2ECE" w:rsidP="00AB1215">
            <w:pPr>
              <w:jc w:val="center"/>
              <w:rPr>
                <w:rFonts w:eastAsiaTheme="minorEastAsia" w:cs="Arial"/>
                <w:sz w:val="24"/>
                <w:szCs w:val="24"/>
              </w:rPr>
            </w:pPr>
            <w:r>
              <w:rPr>
                <w:rFonts w:eastAsiaTheme="minorEastAsia" w:cs="Arial"/>
                <w:sz w:val="24"/>
                <w:szCs w:val="24"/>
              </w:rPr>
              <w:t xml:space="preserve">Liczba uczniów pobierających stypendia </w:t>
            </w:r>
            <w:r>
              <w:rPr>
                <w:rFonts w:eastAsiaTheme="minorEastAsia" w:cs="Arial"/>
                <w:sz w:val="24"/>
                <w:szCs w:val="24"/>
              </w:rPr>
              <w:br/>
              <w:t>i zasiłki szkolne</w:t>
            </w:r>
          </w:p>
        </w:tc>
        <w:tc>
          <w:tcPr>
            <w:tcW w:w="2109" w:type="dxa"/>
            <w:tcBorders>
              <w:right w:val="single" w:sz="12" w:space="0" w:color="auto"/>
            </w:tcBorders>
            <w:shd w:val="clear" w:color="auto" w:fill="E7E6E6" w:themeFill="background2"/>
            <w:vAlign w:val="center"/>
          </w:tcPr>
          <w:p w:rsidR="003A2ECE" w:rsidRDefault="002A0C1D" w:rsidP="000A646D">
            <w:pPr>
              <w:jc w:val="center"/>
              <w:rPr>
                <w:rFonts w:eastAsiaTheme="minorEastAsia" w:cs="Arial"/>
                <w:sz w:val="24"/>
                <w:szCs w:val="24"/>
              </w:rPr>
            </w:pPr>
            <w:r>
              <w:rPr>
                <w:rFonts w:eastAsiaTheme="minorEastAsia" w:cs="Arial"/>
                <w:sz w:val="24"/>
                <w:szCs w:val="24"/>
              </w:rPr>
              <w:t>GOPS w Rzgowie</w:t>
            </w:r>
          </w:p>
        </w:tc>
      </w:tr>
      <w:tr w:rsidR="00262CE2" w:rsidTr="00AB1215">
        <w:tc>
          <w:tcPr>
            <w:tcW w:w="566" w:type="dxa"/>
            <w:tcBorders>
              <w:left w:val="single" w:sz="12" w:space="0" w:color="auto"/>
            </w:tcBorders>
            <w:shd w:val="clear" w:color="auto" w:fill="E7E6E6" w:themeFill="background2"/>
            <w:vAlign w:val="center"/>
          </w:tcPr>
          <w:p w:rsidR="00262CE2" w:rsidRDefault="003A2ECE" w:rsidP="00AB1215">
            <w:pPr>
              <w:jc w:val="center"/>
              <w:rPr>
                <w:rFonts w:eastAsiaTheme="minorEastAsia" w:cs="Arial"/>
                <w:sz w:val="24"/>
                <w:szCs w:val="24"/>
              </w:rPr>
            </w:pPr>
            <w:r>
              <w:rPr>
                <w:rFonts w:eastAsiaTheme="minorEastAsia" w:cs="Arial"/>
                <w:sz w:val="24"/>
                <w:szCs w:val="24"/>
              </w:rPr>
              <w:t>5</w:t>
            </w:r>
            <w:r w:rsidR="00262CE2">
              <w:rPr>
                <w:rFonts w:eastAsiaTheme="minorEastAsia" w:cs="Arial"/>
                <w:sz w:val="24"/>
                <w:szCs w:val="24"/>
              </w:rPr>
              <w:t>.</w:t>
            </w:r>
          </w:p>
        </w:tc>
        <w:tc>
          <w:tcPr>
            <w:tcW w:w="2000" w:type="dxa"/>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Przestępczość</w:t>
            </w:r>
          </w:p>
        </w:tc>
        <w:tc>
          <w:tcPr>
            <w:tcW w:w="4365" w:type="dxa"/>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Liczba przestępstw stwierdzonych</w:t>
            </w:r>
          </w:p>
        </w:tc>
        <w:tc>
          <w:tcPr>
            <w:tcW w:w="2109" w:type="dxa"/>
            <w:tcBorders>
              <w:right w:val="single" w:sz="12" w:space="0" w:color="auto"/>
            </w:tcBorders>
            <w:shd w:val="clear" w:color="auto" w:fill="E7E6E6" w:themeFill="background2"/>
            <w:vAlign w:val="center"/>
          </w:tcPr>
          <w:p w:rsidR="00262CE2" w:rsidRDefault="000634D6" w:rsidP="00AB1215">
            <w:pPr>
              <w:jc w:val="center"/>
              <w:rPr>
                <w:rFonts w:eastAsiaTheme="minorEastAsia" w:cs="Arial"/>
                <w:sz w:val="24"/>
                <w:szCs w:val="24"/>
              </w:rPr>
            </w:pPr>
            <w:r>
              <w:rPr>
                <w:rFonts w:eastAsiaTheme="minorEastAsia" w:cs="Arial"/>
                <w:sz w:val="24"/>
                <w:szCs w:val="24"/>
              </w:rPr>
              <w:t>KM</w:t>
            </w:r>
            <w:r w:rsidR="00262CE2">
              <w:rPr>
                <w:rFonts w:eastAsiaTheme="minorEastAsia" w:cs="Arial"/>
                <w:sz w:val="24"/>
                <w:szCs w:val="24"/>
              </w:rPr>
              <w:t>P</w:t>
            </w:r>
            <w:r w:rsidR="005103F8">
              <w:rPr>
                <w:rFonts w:eastAsiaTheme="minorEastAsia" w:cs="Arial"/>
                <w:sz w:val="24"/>
                <w:szCs w:val="24"/>
              </w:rPr>
              <w:t xml:space="preserve"> </w:t>
            </w:r>
            <w:r w:rsidR="005103F8">
              <w:rPr>
                <w:rFonts w:eastAsiaTheme="minorEastAsia" w:cs="Arial"/>
                <w:sz w:val="24"/>
                <w:szCs w:val="24"/>
              </w:rPr>
              <w:br/>
              <w:t xml:space="preserve">w </w:t>
            </w:r>
            <w:r>
              <w:rPr>
                <w:rFonts w:eastAsiaTheme="minorEastAsia" w:cs="Arial"/>
                <w:sz w:val="24"/>
                <w:szCs w:val="24"/>
              </w:rPr>
              <w:t>Koninie</w:t>
            </w:r>
          </w:p>
        </w:tc>
      </w:tr>
      <w:tr w:rsidR="00262CE2" w:rsidTr="00AB1215">
        <w:tc>
          <w:tcPr>
            <w:tcW w:w="566" w:type="dxa"/>
            <w:tcBorders>
              <w:left w:val="single" w:sz="12" w:space="0" w:color="auto"/>
            </w:tcBorders>
            <w:shd w:val="clear" w:color="auto" w:fill="E7E6E6" w:themeFill="background2"/>
            <w:vAlign w:val="center"/>
          </w:tcPr>
          <w:p w:rsidR="00262CE2" w:rsidRDefault="003A2ECE" w:rsidP="00AB1215">
            <w:pPr>
              <w:jc w:val="center"/>
              <w:rPr>
                <w:rFonts w:eastAsiaTheme="minorEastAsia" w:cs="Arial"/>
                <w:sz w:val="24"/>
                <w:szCs w:val="24"/>
              </w:rPr>
            </w:pPr>
            <w:r>
              <w:rPr>
                <w:rFonts w:eastAsiaTheme="minorEastAsia" w:cs="Arial"/>
                <w:sz w:val="24"/>
                <w:szCs w:val="24"/>
              </w:rPr>
              <w:t>6</w:t>
            </w:r>
            <w:r w:rsidR="00262CE2">
              <w:rPr>
                <w:rFonts w:eastAsiaTheme="minorEastAsia" w:cs="Arial"/>
                <w:sz w:val="24"/>
                <w:szCs w:val="24"/>
              </w:rPr>
              <w:t>.</w:t>
            </w:r>
          </w:p>
        </w:tc>
        <w:tc>
          <w:tcPr>
            <w:tcW w:w="2000" w:type="dxa"/>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Niska aktywność społeczna</w:t>
            </w:r>
          </w:p>
        </w:tc>
        <w:tc>
          <w:tcPr>
            <w:tcW w:w="4365" w:type="dxa"/>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Frekwencja w wyborach</w:t>
            </w:r>
          </w:p>
        </w:tc>
        <w:tc>
          <w:tcPr>
            <w:tcW w:w="2109" w:type="dxa"/>
            <w:tcBorders>
              <w:right w:val="single" w:sz="12" w:space="0" w:color="auto"/>
            </w:tcBorders>
            <w:shd w:val="clear" w:color="auto" w:fill="E7E6E6" w:themeFill="background2"/>
            <w:vAlign w:val="center"/>
          </w:tcPr>
          <w:p w:rsidR="00262CE2" w:rsidRDefault="000A646D" w:rsidP="00AB1215">
            <w:pPr>
              <w:jc w:val="center"/>
              <w:rPr>
                <w:rFonts w:eastAsiaTheme="minorEastAsia" w:cs="Arial"/>
                <w:sz w:val="24"/>
                <w:szCs w:val="24"/>
              </w:rPr>
            </w:pPr>
            <w:r>
              <w:rPr>
                <w:rFonts w:eastAsiaTheme="minorEastAsia" w:cs="Arial"/>
                <w:sz w:val="24"/>
                <w:szCs w:val="24"/>
              </w:rPr>
              <w:t xml:space="preserve">UG </w:t>
            </w:r>
            <w:r w:rsidR="005103F8">
              <w:rPr>
                <w:rFonts w:eastAsiaTheme="minorEastAsia" w:cs="Arial"/>
                <w:sz w:val="24"/>
                <w:szCs w:val="24"/>
              </w:rPr>
              <w:t xml:space="preserve">w </w:t>
            </w:r>
            <w:r>
              <w:rPr>
                <w:rFonts w:eastAsiaTheme="minorEastAsia" w:cs="Arial"/>
                <w:sz w:val="24"/>
                <w:szCs w:val="24"/>
              </w:rPr>
              <w:t>Rzgowie</w:t>
            </w:r>
          </w:p>
        </w:tc>
      </w:tr>
      <w:tr w:rsidR="00262CE2" w:rsidTr="00AB1215">
        <w:tc>
          <w:tcPr>
            <w:tcW w:w="9040" w:type="dxa"/>
            <w:gridSpan w:val="4"/>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tcPr>
          <w:p w:rsidR="00262CE2" w:rsidRPr="00690164" w:rsidRDefault="00262CE2" w:rsidP="00AB1215">
            <w:pPr>
              <w:jc w:val="center"/>
              <w:rPr>
                <w:rFonts w:eastAsiaTheme="minorEastAsia" w:cs="Arial"/>
                <w:b/>
                <w:sz w:val="24"/>
                <w:szCs w:val="24"/>
              </w:rPr>
            </w:pPr>
            <w:r w:rsidRPr="00690164">
              <w:rPr>
                <w:rFonts w:eastAsiaTheme="minorEastAsia" w:cs="Arial"/>
                <w:b/>
                <w:sz w:val="24"/>
                <w:szCs w:val="24"/>
              </w:rPr>
              <w:t>SFERA GOSPODARCZA</w:t>
            </w:r>
          </w:p>
        </w:tc>
      </w:tr>
      <w:tr w:rsidR="00262CE2" w:rsidTr="00AB1215">
        <w:tc>
          <w:tcPr>
            <w:tcW w:w="566" w:type="dxa"/>
            <w:tcBorders>
              <w:top w:val="single" w:sz="12" w:space="0" w:color="auto"/>
              <w:left w:val="single" w:sz="12" w:space="0" w:color="auto"/>
              <w:bottom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7.</w:t>
            </w:r>
          </w:p>
        </w:tc>
        <w:tc>
          <w:tcPr>
            <w:tcW w:w="2000" w:type="dxa"/>
            <w:tcBorders>
              <w:top w:val="single" w:sz="12" w:space="0" w:color="auto"/>
              <w:bottom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Niski poziom przedsiębiorczości</w:t>
            </w:r>
          </w:p>
        </w:tc>
        <w:tc>
          <w:tcPr>
            <w:tcW w:w="4365" w:type="dxa"/>
            <w:tcBorders>
              <w:top w:val="single" w:sz="12" w:space="0" w:color="auto"/>
              <w:bottom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Liczba podmiotów gospodarczych na 100 mieszkańców</w:t>
            </w:r>
          </w:p>
        </w:tc>
        <w:tc>
          <w:tcPr>
            <w:tcW w:w="2109" w:type="dxa"/>
            <w:tcBorders>
              <w:top w:val="single" w:sz="12" w:space="0" w:color="auto"/>
              <w:bottom w:val="single" w:sz="12" w:space="0" w:color="auto"/>
              <w:right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CEIDG, KRS</w:t>
            </w:r>
          </w:p>
        </w:tc>
      </w:tr>
      <w:tr w:rsidR="00262CE2" w:rsidTr="00AB1215">
        <w:tc>
          <w:tcPr>
            <w:tcW w:w="9040" w:type="dxa"/>
            <w:gridSpan w:val="4"/>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tcPr>
          <w:p w:rsidR="00262CE2" w:rsidRPr="00567ED0" w:rsidRDefault="00262CE2" w:rsidP="00AB1215">
            <w:pPr>
              <w:jc w:val="center"/>
              <w:rPr>
                <w:rFonts w:eastAsiaTheme="minorEastAsia" w:cs="Arial"/>
                <w:b/>
                <w:sz w:val="24"/>
                <w:szCs w:val="24"/>
              </w:rPr>
            </w:pPr>
            <w:r w:rsidRPr="00567ED0">
              <w:rPr>
                <w:rFonts w:eastAsiaTheme="minorEastAsia" w:cs="Arial"/>
                <w:b/>
                <w:sz w:val="24"/>
                <w:szCs w:val="24"/>
              </w:rPr>
              <w:t>SFERA ŚRODOWISKOWA</w:t>
            </w:r>
          </w:p>
        </w:tc>
      </w:tr>
      <w:tr w:rsidR="00262CE2" w:rsidTr="000634D6">
        <w:tc>
          <w:tcPr>
            <w:tcW w:w="566" w:type="dxa"/>
            <w:tcBorders>
              <w:top w:val="single" w:sz="12" w:space="0" w:color="auto"/>
              <w:left w:val="single" w:sz="12" w:space="0" w:color="auto"/>
              <w:bottom w:val="single" w:sz="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8.</w:t>
            </w:r>
          </w:p>
        </w:tc>
        <w:tc>
          <w:tcPr>
            <w:tcW w:w="2000" w:type="dxa"/>
            <w:tcBorders>
              <w:top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Zagrożenie dla środowiska</w:t>
            </w:r>
          </w:p>
        </w:tc>
        <w:tc>
          <w:tcPr>
            <w:tcW w:w="4365" w:type="dxa"/>
            <w:tcBorders>
              <w:top w:val="single" w:sz="12" w:space="0" w:color="auto"/>
              <w:bottom w:val="single" w:sz="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 xml:space="preserve">Liczba gospodarstw domowych </w:t>
            </w:r>
            <w:r w:rsidR="00B95E94">
              <w:rPr>
                <w:rFonts w:eastAsiaTheme="minorEastAsia" w:cs="Arial"/>
                <w:sz w:val="24"/>
                <w:szCs w:val="24"/>
              </w:rPr>
              <w:br/>
            </w:r>
            <w:r w:rsidR="00860349">
              <w:rPr>
                <w:rFonts w:eastAsiaTheme="minorEastAsia" w:cs="Arial"/>
                <w:sz w:val="24"/>
                <w:szCs w:val="24"/>
              </w:rPr>
              <w:t xml:space="preserve">niepodłączonych do sieci kanalizacyjnej </w:t>
            </w:r>
          </w:p>
        </w:tc>
        <w:tc>
          <w:tcPr>
            <w:tcW w:w="2109" w:type="dxa"/>
            <w:tcBorders>
              <w:top w:val="single" w:sz="12" w:space="0" w:color="auto"/>
              <w:bottom w:val="single" w:sz="2" w:space="0" w:color="auto"/>
              <w:right w:val="single" w:sz="12" w:space="0" w:color="auto"/>
            </w:tcBorders>
            <w:shd w:val="clear" w:color="auto" w:fill="E7E6E6" w:themeFill="background2"/>
            <w:vAlign w:val="center"/>
          </w:tcPr>
          <w:p w:rsidR="005E264E" w:rsidRDefault="005E264E" w:rsidP="000634D6">
            <w:pPr>
              <w:jc w:val="center"/>
              <w:rPr>
                <w:rFonts w:eastAsiaTheme="minorEastAsia" w:cs="Arial"/>
                <w:sz w:val="24"/>
                <w:szCs w:val="24"/>
              </w:rPr>
            </w:pPr>
          </w:p>
          <w:p w:rsidR="000634D6" w:rsidRDefault="000634D6" w:rsidP="000634D6">
            <w:pPr>
              <w:jc w:val="center"/>
              <w:rPr>
                <w:rFonts w:eastAsiaTheme="minorEastAsia" w:cs="Arial"/>
                <w:sz w:val="24"/>
                <w:szCs w:val="24"/>
              </w:rPr>
            </w:pPr>
            <w:r>
              <w:rPr>
                <w:rFonts w:eastAsiaTheme="minorEastAsia" w:cs="Arial"/>
                <w:sz w:val="24"/>
                <w:szCs w:val="24"/>
              </w:rPr>
              <w:t>ZUW sp. z o.o.</w:t>
            </w:r>
          </w:p>
          <w:p w:rsidR="000634D6" w:rsidRDefault="000634D6" w:rsidP="000634D6">
            <w:pPr>
              <w:jc w:val="center"/>
              <w:rPr>
                <w:rFonts w:eastAsiaTheme="minorEastAsia" w:cs="Arial"/>
                <w:sz w:val="24"/>
                <w:szCs w:val="24"/>
              </w:rPr>
            </w:pPr>
            <w:r>
              <w:rPr>
                <w:rFonts w:eastAsiaTheme="minorEastAsia" w:cs="Arial"/>
                <w:sz w:val="24"/>
                <w:szCs w:val="24"/>
              </w:rPr>
              <w:t>w Koninie</w:t>
            </w:r>
          </w:p>
          <w:p w:rsidR="00262CE2" w:rsidRDefault="00262CE2" w:rsidP="000634D6">
            <w:pPr>
              <w:jc w:val="center"/>
              <w:rPr>
                <w:rFonts w:eastAsiaTheme="minorEastAsia" w:cs="Arial"/>
                <w:sz w:val="24"/>
                <w:szCs w:val="24"/>
              </w:rPr>
            </w:pPr>
          </w:p>
        </w:tc>
      </w:tr>
      <w:tr w:rsidR="00262CE2" w:rsidTr="00755D09">
        <w:tc>
          <w:tcPr>
            <w:tcW w:w="9040" w:type="dxa"/>
            <w:gridSpan w:val="4"/>
            <w:tcBorders>
              <w:top w:val="single" w:sz="12" w:space="0" w:color="auto"/>
              <w:left w:val="single" w:sz="12" w:space="0" w:color="auto"/>
              <w:bottom w:val="single" w:sz="12" w:space="0" w:color="auto"/>
              <w:right w:val="single" w:sz="12" w:space="0" w:color="auto"/>
            </w:tcBorders>
            <w:shd w:val="clear" w:color="auto" w:fill="A8D08D" w:themeFill="accent6" w:themeFillTint="99"/>
          </w:tcPr>
          <w:p w:rsidR="00262CE2" w:rsidRPr="00567ED0" w:rsidRDefault="00262CE2" w:rsidP="00755D09">
            <w:pPr>
              <w:jc w:val="center"/>
              <w:rPr>
                <w:rFonts w:eastAsiaTheme="minorEastAsia" w:cs="Arial"/>
                <w:b/>
                <w:sz w:val="24"/>
                <w:szCs w:val="24"/>
              </w:rPr>
            </w:pPr>
            <w:r w:rsidRPr="00567ED0">
              <w:rPr>
                <w:rFonts w:eastAsiaTheme="minorEastAsia" w:cs="Arial"/>
                <w:b/>
                <w:sz w:val="24"/>
                <w:szCs w:val="24"/>
              </w:rPr>
              <w:t xml:space="preserve">SFERA </w:t>
            </w:r>
            <w:r w:rsidR="00AB1215">
              <w:rPr>
                <w:rFonts w:eastAsiaTheme="minorEastAsia" w:cs="Arial"/>
                <w:b/>
                <w:sz w:val="24"/>
                <w:szCs w:val="24"/>
              </w:rPr>
              <w:t>PRZESTRZENNO-</w:t>
            </w:r>
            <w:r>
              <w:rPr>
                <w:rFonts w:eastAsiaTheme="minorEastAsia" w:cs="Arial"/>
                <w:b/>
                <w:sz w:val="24"/>
                <w:szCs w:val="24"/>
              </w:rPr>
              <w:t>FUNKCJONALNA</w:t>
            </w:r>
          </w:p>
        </w:tc>
      </w:tr>
      <w:tr w:rsidR="000634D6" w:rsidTr="000634D6">
        <w:trPr>
          <w:trHeight w:val="899"/>
        </w:trPr>
        <w:tc>
          <w:tcPr>
            <w:tcW w:w="566" w:type="dxa"/>
            <w:tcBorders>
              <w:top w:val="single" w:sz="12" w:space="0" w:color="auto"/>
              <w:left w:val="single" w:sz="12" w:space="0" w:color="auto"/>
            </w:tcBorders>
            <w:shd w:val="clear" w:color="auto" w:fill="E7E6E6" w:themeFill="background2"/>
            <w:vAlign w:val="center"/>
          </w:tcPr>
          <w:p w:rsidR="000634D6" w:rsidRDefault="000634D6" w:rsidP="00AB1215">
            <w:pPr>
              <w:jc w:val="center"/>
              <w:rPr>
                <w:rFonts w:eastAsiaTheme="minorEastAsia" w:cs="Arial"/>
                <w:sz w:val="24"/>
                <w:szCs w:val="24"/>
              </w:rPr>
            </w:pPr>
            <w:r>
              <w:rPr>
                <w:rFonts w:eastAsiaTheme="minorEastAsia" w:cs="Arial"/>
                <w:sz w:val="24"/>
                <w:szCs w:val="24"/>
              </w:rPr>
              <w:t>9.</w:t>
            </w:r>
          </w:p>
        </w:tc>
        <w:tc>
          <w:tcPr>
            <w:tcW w:w="2000" w:type="dxa"/>
            <w:tcBorders>
              <w:top w:val="single" w:sz="12" w:space="0" w:color="auto"/>
            </w:tcBorders>
            <w:shd w:val="clear" w:color="auto" w:fill="F7CAAC" w:themeFill="accent2" w:themeFillTint="66"/>
            <w:vAlign w:val="center"/>
          </w:tcPr>
          <w:p w:rsidR="000634D6" w:rsidRDefault="000634D6" w:rsidP="000634D6">
            <w:pPr>
              <w:jc w:val="center"/>
              <w:rPr>
                <w:rFonts w:eastAsiaTheme="minorEastAsia" w:cs="Arial"/>
                <w:sz w:val="24"/>
                <w:szCs w:val="24"/>
              </w:rPr>
            </w:pPr>
            <w:r>
              <w:rPr>
                <w:rFonts w:eastAsiaTheme="minorEastAsia" w:cs="Arial"/>
                <w:sz w:val="24"/>
                <w:szCs w:val="24"/>
              </w:rPr>
              <w:t>Niewystarczająca infrastruktura techniczna</w:t>
            </w:r>
          </w:p>
        </w:tc>
        <w:tc>
          <w:tcPr>
            <w:tcW w:w="4365" w:type="dxa"/>
            <w:tcBorders>
              <w:top w:val="single" w:sz="12" w:space="0" w:color="auto"/>
            </w:tcBorders>
            <w:shd w:val="clear" w:color="auto" w:fill="E7E6E6" w:themeFill="background2"/>
            <w:vAlign w:val="center"/>
          </w:tcPr>
          <w:p w:rsidR="000634D6" w:rsidRDefault="000634D6" w:rsidP="000634D6">
            <w:pPr>
              <w:jc w:val="center"/>
              <w:rPr>
                <w:rFonts w:eastAsiaTheme="minorEastAsia" w:cs="Arial"/>
                <w:sz w:val="24"/>
                <w:szCs w:val="24"/>
              </w:rPr>
            </w:pPr>
            <w:r>
              <w:rPr>
                <w:rFonts w:eastAsiaTheme="minorEastAsia" w:cs="Arial"/>
                <w:sz w:val="24"/>
                <w:szCs w:val="24"/>
              </w:rPr>
              <w:t>Dostępność zbiorczej sieci kanalizacji sanitarnej</w:t>
            </w:r>
          </w:p>
        </w:tc>
        <w:tc>
          <w:tcPr>
            <w:tcW w:w="2109" w:type="dxa"/>
            <w:tcBorders>
              <w:top w:val="single" w:sz="12" w:space="0" w:color="auto"/>
              <w:right w:val="single" w:sz="12" w:space="0" w:color="auto"/>
            </w:tcBorders>
            <w:shd w:val="clear" w:color="auto" w:fill="E7E6E6" w:themeFill="background2"/>
            <w:vAlign w:val="center"/>
          </w:tcPr>
          <w:p w:rsidR="005E264E" w:rsidRDefault="005E264E" w:rsidP="000634D6">
            <w:pPr>
              <w:jc w:val="center"/>
              <w:rPr>
                <w:rFonts w:eastAsiaTheme="minorEastAsia" w:cs="Arial"/>
                <w:sz w:val="24"/>
                <w:szCs w:val="24"/>
              </w:rPr>
            </w:pPr>
          </w:p>
          <w:p w:rsidR="000634D6" w:rsidRDefault="000634D6" w:rsidP="000634D6">
            <w:pPr>
              <w:jc w:val="center"/>
              <w:rPr>
                <w:rFonts w:eastAsiaTheme="minorEastAsia" w:cs="Arial"/>
                <w:sz w:val="24"/>
                <w:szCs w:val="24"/>
              </w:rPr>
            </w:pPr>
            <w:r>
              <w:rPr>
                <w:rFonts w:eastAsiaTheme="minorEastAsia" w:cs="Arial"/>
                <w:sz w:val="24"/>
                <w:szCs w:val="24"/>
              </w:rPr>
              <w:t>ZUW sp. z o.o.</w:t>
            </w:r>
          </w:p>
          <w:p w:rsidR="000634D6" w:rsidRDefault="000634D6" w:rsidP="000634D6">
            <w:pPr>
              <w:jc w:val="center"/>
              <w:rPr>
                <w:rFonts w:eastAsiaTheme="minorEastAsia" w:cs="Arial"/>
                <w:sz w:val="24"/>
                <w:szCs w:val="24"/>
              </w:rPr>
            </w:pPr>
            <w:r>
              <w:rPr>
                <w:rFonts w:eastAsiaTheme="minorEastAsia" w:cs="Arial"/>
                <w:sz w:val="24"/>
                <w:szCs w:val="24"/>
              </w:rPr>
              <w:t>w Koninie</w:t>
            </w:r>
          </w:p>
          <w:p w:rsidR="000634D6" w:rsidRDefault="000634D6" w:rsidP="000634D6">
            <w:pPr>
              <w:jc w:val="center"/>
              <w:rPr>
                <w:rFonts w:eastAsiaTheme="minorEastAsia" w:cs="Arial"/>
                <w:sz w:val="24"/>
                <w:szCs w:val="24"/>
              </w:rPr>
            </w:pPr>
          </w:p>
        </w:tc>
      </w:tr>
      <w:tr w:rsidR="00262CE2" w:rsidTr="00AB1215">
        <w:tc>
          <w:tcPr>
            <w:tcW w:w="566" w:type="dxa"/>
            <w:tcBorders>
              <w:top w:val="single" w:sz="2" w:space="0" w:color="auto"/>
              <w:left w:val="single" w:sz="12" w:space="0" w:color="auto"/>
              <w:bottom w:val="single" w:sz="2" w:space="0" w:color="auto"/>
            </w:tcBorders>
            <w:shd w:val="clear" w:color="auto" w:fill="E7E6E6" w:themeFill="background2"/>
            <w:vAlign w:val="center"/>
          </w:tcPr>
          <w:p w:rsidR="00262CE2" w:rsidRDefault="0099248C" w:rsidP="00AB1215">
            <w:pPr>
              <w:jc w:val="center"/>
              <w:rPr>
                <w:rFonts w:eastAsiaTheme="minorEastAsia" w:cs="Arial"/>
                <w:sz w:val="24"/>
                <w:szCs w:val="24"/>
              </w:rPr>
            </w:pPr>
            <w:r>
              <w:rPr>
                <w:rFonts w:eastAsiaTheme="minorEastAsia" w:cs="Arial"/>
                <w:sz w:val="24"/>
                <w:szCs w:val="24"/>
              </w:rPr>
              <w:t>10</w:t>
            </w:r>
            <w:r w:rsidR="00262CE2">
              <w:rPr>
                <w:rFonts w:eastAsiaTheme="minorEastAsia" w:cs="Arial"/>
                <w:sz w:val="24"/>
                <w:szCs w:val="24"/>
              </w:rPr>
              <w:t>.</w:t>
            </w:r>
          </w:p>
        </w:tc>
        <w:tc>
          <w:tcPr>
            <w:tcW w:w="2000" w:type="dxa"/>
            <w:vMerge w:val="restart"/>
            <w:tcBorders>
              <w:top w:val="single" w:sz="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Niewystarczająca infrastruktura społeczna</w:t>
            </w:r>
          </w:p>
        </w:tc>
        <w:tc>
          <w:tcPr>
            <w:tcW w:w="4365" w:type="dxa"/>
            <w:tcBorders>
              <w:top w:val="single" w:sz="2" w:space="0" w:color="auto"/>
              <w:bottom w:val="single" w:sz="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Dostępność przedszkola do 0,5 km od miejsca zamieszkania</w:t>
            </w:r>
          </w:p>
        </w:tc>
        <w:tc>
          <w:tcPr>
            <w:tcW w:w="2109" w:type="dxa"/>
            <w:tcBorders>
              <w:top w:val="single" w:sz="2" w:space="0" w:color="auto"/>
              <w:bottom w:val="single" w:sz="2" w:space="0" w:color="auto"/>
              <w:right w:val="single" w:sz="12" w:space="0" w:color="auto"/>
            </w:tcBorders>
            <w:shd w:val="clear" w:color="auto" w:fill="E7E6E6" w:themeFill="background2"/>
            <w:vAlign w:val="center"/>
          </w:tcPr>
          <w:p w:rsidR="00262CE2" w:rsidRDefault="009D6664" w:rsidP="00AB1215">
            <w:pPr>
              <w:jc w:val="center"/>
              <w:rPr>
                <w:rFonts w:eastAsiaTheme="minorEastAsia" w:cs="Arial"/>
                <w:sz w:val="24"/>
                <w:szCs w:val="24"/>
              </w:rPr>
            </w:pPr>
            <w:r>
              <w:rPr>
                <w:rFonts w:eastAsiaTheme="minorEastAsia" w:cs="Arial"/>
                <w:sz w:val="24"/>
                <w:szCs w:val="24"/>
              </w:rPr>
              <w:t xml:space="preserve">UG </w:t>
            </w:r>
            <w:r>
              <w:rPr>
                <w:rFonts w:eastAsiaTheme="minorEastAsia" w:cs="Arial"/>
                <w:sz w:val="24"/>
                <w:szCs w:val="24"/>
              </w:rPr>
              <w:br/>
              <w:t xml:space="preserve">w </w:t>
            </w:r>
            <w:r w:rsidR="003C4C12">
              <w:rPr>
                <w:rFonts w:eastAsiaTheme="minorEastAsia" w:cs="Arial"/>
                <w:sz w:val="24"/>
                <w:szCs w:val="24"/>
              </w:rPr>
              <w:t>Rzgowie</w:t>
            </w:r>
          </w:p>
        </w:tc>
      </w:tr>
      <w:tr w:rsidR="00262CE2" w:rsidTr="00AB1215">
        <w:tc>
          <w:tcPr>
            <w:tcW w:w="566" w:type="dxa"/>
            <w:tcBorders>
              <w:top w:val="single" w:sz="2" w:space="0" w:color="auto"/>
              <w:left w:val="single" w:sz="12" w:space="0" w:color="auto"/>
              <w:bottom w:val="single" w:sz="12" w:space="0" w:color="auto"/>
            </w:tcBorders>
            <w:shd w:val="clear" w:color="auto" w:fill="E7E6E6" w:themeFill="background2"/>
            <w:vAlign w:val="center"/>
          </w:tcPr>
          <w:p w:rsidR="00262CE2" w:rsidRDefault="0099248C" w:rsidP="00AB1215">
            <w:pPr>
              <w:jc w:val="center"/>
              <w:rPr>
                <w:rFonts w:eastAsiaTheme="minorEastAsia" w:cs="Arial"/>
                <w:sz w:val="24"/>
                <w:szCs w:val="24"/>
              </w:rPr>
            </w:pPr>
            <w:r>
              <w:rPr>
                <w:rFonts w:eastAsiaTheme="minorEastAsia" w:cs="Arial"/>
                <w:sz w:val="24"/>
                <w:szCs w:val="24"/>
              </w:rPr>
              <w:t>11</w:t>
            </w:r>
            <w:r w:rsidR="00262CE2">
              <w:rPr>
                <w:rFonts w:eastAsiaTheme="minorEastAsia" w:cs="Arial"/>
                <w:sz w:val="24"/>
                <w:szCs w:val="24"/>
              </w:rPr>
              <w:t>.</w:t>
            </w:r>
          </w:p>
        </w:tc>
        <w:tc>
          <w:tcPr>
            <w:tcW w:w="2000" w:type="dxa"/>
            <w:vMerge/>
            <w:tcBorders>
              <w:bottom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p>
        </w:tc>
        <w:tc>
          <w:tcPr>
            <w:tcW w:w="4365" w:type="dxa"/>
            <w:tcBorders>
              <w:top w:val="single" w:sz="2" w:space="0" w:color="auto"/>
              <w:bottom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 xml:space="preserve">Dostępność obiektów sportowych (hal lub boisk lub basenów itp.) do </w:t>
            </w:r>
            <w:r>
              <w:rPr>
                <w:rFonts w:eastAsiaTheme="minorEastAsia" w:cs="Arial"/>
                <w:sz w:val="24"/>
                <w:szCs w:val="24"/>
              </w:rPr>
              <w:br/>
              <w:t>1 km od miejsca zamieszkania</w:t>
            </w:r>
          </w:p>
        </w:tc>
        <w:tc>
          <w:tcPr>
            <w:tcW w:w="2109" w:type="dxa"/>
            <w:tcBorders>
              <w:top w:val="single" w:sz="2" w:space="0" w:color="auto"/>
              <w:bottom w:val="single" w:sz="12" w:space="0" w:color="auto"/>
              <w:right w:val="single" w:sz="12" w:space="0" w:color="auto"/>
            </w:tcBorders>
            <w:shd w:val="clear" w:color="auto" w:fill="E7E6E6" w:themeFill="background2"/>
            <w:vAlign w:val="center"/>
          </w:tcPr>
          <w:p w:rsidR="00262CE2" w:rsidRDefault="009D6664" w:rsidP="00AB1215">
            <w:pPr>
              <w:jc w:val="center"/>
              <w:rPr>
                <w:rFonts w:eastAsiaTheme="minorEastAsia" w:cs="Arial"/>
                <w:sz w:val="24"/>
                <w:szCs w:val="24"/>
              </w:rPr>
            </w:pPr>
            <w:r>
              <w:rPr>
                <w:rFonts w:eastAsiaTheme="minorEastAsia" w:cs="Arial"/>
                <w:sz w:val="24"/>
                <w:szCs w:val="24"/>
              </w:rPr>
              <w:t xml:space="preserve">UG </w:t>
            </w:r>
            <w:r>
              <w:rPr>
                <w:rFonts w:eastAsiaTheme="minorEastAsia" w:cs="Arial"/>
                <w:sz w:val="24"/>
                <w:szCs w:val="24"/>
              </w:rPr>
              <w:br/>
              <w:t xml:space="preserve">w </w:t>
            </w:r>
            <w:r w:rsidR="003C4C12">
              <w:rPr>
                <w:rFonts w:eastAsiaTheme="minorEastAsia" w:cs="Arial"/>
                <w:sz w:val="24"/>
                <w:szCs w:val="24"/>
              </w:rPr>
              <w:t>Rzgowie</w:t>
            </w:r>
          </w:p>
        </w:tc>
      </w:tr>
      <w:tr w:rsidR="00262CE2" w:rsidTr="00AB1215">
        <w:tc>
          <w:tcPr>
            <w:tcW w:w="566" w:type="dxa"/>
            <w:tcBorders>
              <w:top w:val="single" w:sz="2" w:space="0" w:color="auto"/>
              <w:left w:val="single" w:sz="12" w:space="0" w:color="auto"/>
              <w:bottom w:val="single" w:sz="12" w:space="0" w:color="auto"/>
            </w:tcBorders>
            <w:shd w:val="clear" w:color="auto" w:fill="E7E6E6" w:themeFill="background2"/>
            <w:vAlign w:val="center"/>
          </w:tcPr>
          <w:p w:rsidR="00262CE2" w:rsidRDefault="0099248C" w:rsidP="00AB1215">
            <w:pPr>
              <w:jc w:val="center"/>
              <w:rPr>
                <w:rFonts w:eastAsiaTheme="minorEastAsia" w:cs="Arial"/>
                <w:sz w:val="24"/>
                <w:szCs w:val="24"/>
              </w:rPr>
            </w:pPr>
            <w:r>
              <w:rPr>
                <w:rFonts w:eastAsiaTheme="minorEastAsia" w:cs="Arial"/>
                <w:sz w:val="24"/>
                <w:szCs w:val="24"/>
              </w:rPr>
              <w:t>12</w:t>
            </w:r>
            <w:r w:rsidR="00262CE2">
              <w:rPr>
                <w:rFonts w:eastAsiaTheme="minorEastAsia" w:cs="Arial"/>
                <w:sz w:val="24"/>
                <w:szCs w:val="24"/>
              </w:rPr>
              <w:t>.</w:t>
            </w:r>
          </w:p>
        </w:tc>
        <w:tc>
          <w:tcPr>
            <w:tcW w:w="2000" w:type="dxa"/>
            <w:tcBorders>
              <w:top w:val="single" w:sz="2" w:space="0" w:color="auto"/>
              <w:bottom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Niski poziom obsługi komunikacyjnej</w:t>
            </w:r>
          </w:p>
        </w:tc>
        <w:tc>
          <w:tcPr>
            <w:tcW w:w="4365" w:type="dxa"/>
            <w:tcBorders>
              <w:top w:val="single" w:sz="2" w:space="0" w:color="auto"/>
              <w:bottom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Dostępność przystanku komunikacji publicznej (PKP lub PKS lub komunikacja miejska) do 1 km od miejsca zamieszkania</w:t>
            </w:r>
          </w:p>
        </w:tc>
        <w:tc>
          <w:tcPr>
            <w:tcW w:w="2109" w:type="dxa"/>
            <w:tcBorders>
              <w:top w:val="single" w:sz="2" w:space="0" w:color="auto"/>
              <w:bottom w:val="single" w:sz="12" w:space="0" w:color="auto"/>
              <w:right w:val="single" w:sz="12" w:space="0" w:color="auto"/>
            </w:tcBorders>
            <w:shd w:val="clear" w:color="auto" w:fill="E7E6E6" w:themeFill="background2"/>
            <w:vAlign w:val="center"/>
          </w:tcPr>
          <w:p w:rsidR="00262CE2" w:rsidRDefault="009D6664" w:rsidP="00AB1215">
            <w:pPr>
              <w:jc w:val="center"/>
              <w:rPr>
                <w:rFonts w:eastAsiaTheme="minorEastAsia" w:cs="Arial"/>
                <w:sz w:val="24"/>
                <w:szCs w:val="24"/>
              </w:rPr>
            </w:pPr>
            <w:r>
              <w:rPr>
                <w:rFonts w:eastAsiaTheme="minorEastAsia" w:cs="Arial"/>
                <w:sz w:val="24"/>
                <w:szCs w:val="24"/>
              </w:rPr>
              <w:t xml:space="preserve">UG </w:t>
            </w:r>
            <w:r>
              <w:rPr>
                <w:rFonts w:eastAsiaTheme="minorEastAsia" w:cs="Arial"/>
                <w:sz w:val="24"/>
                <w:szCs w:val="24"/>
              </w:rPr>
              <w:br/>
              <w:t xml:space="preserve">w </w:t>
            </w:r>
            <w:r w:rsidR="003C4C12">
              <w:rPr>
                <w:rFonts w:eastAsiaTheme="minorEastAsia" w:cs="Arial"/>
                <w:sz w:val="24"/>
                <w:szCs w:val="24"/>
              </w:rPr>
              <w:t>Rzgowie</w:t>
            </w:r>
          </w:p>
        </w:tc>
      </w:tr>
      <w:tr w:rsidR="00262CE2" w:rsidTr="00AB1215">
        <w:tc>
          <w:tcPr>
            <w:tcW w:w="9040" w:type="dxa"/>
            <w:gridSpan w:val="4"/>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tcPr>
          <w:p w:rsidR="00262CE2" w:rsidRPr="00567ED0" w:rsidRDefault="00262CE2" w:rsidP="00AB1215">
            <w:pPr>
              <w:jc w:val="center"/>
              <w:rPr>
                <w:rFonts w:eastAsiaTheme="minorEastAsia" w:cs="Arial"/>
                <w:b/>
                <w:sz w:val="24"/>
                <w:szCs w:val="24"/>
              </w:rPr>
            </w:pPr>
            <w:r w:rsidRPr="00567ED0">
              <w:rPr>
                <w:rFonts w:eastAsiaTheme="minorEastAsia" w:cs="Arial"/>
                <w:b/>
                <w:sz w:val="24"/>
                <w:szCs w:val="24"/>
              </w:rPr>
              <w:t>SFERA TECHNICZNA</w:t>
            </w:r>
          </w:p>
        </w:tc>
      </w:tr>
      <w:tr w:rsidR="00262CE2" w:rsidTr="00AB1215">
        <w:trPr>
          <w:trHeight w:val="1267"/>
        </w:trPr>
        <w:tc>
          <w:tcPr>
            <w:tcW w:w="566" w:type="dxa"/>
            <w:tcBorders>
              <w:top w:val="single" w:sz="12" w:space="0" w:color="auto"/>
              <w:left w:val="single" w:sz="12" w:space="0" w:color="auto"/>
              <w:bottom w:val="single" w:sz="12" w:space="0" w:color="auto"/>
            </w:tcBorders>
            <w:shd w:val="clear" w:color="auto" w:fill="E7E6E6" w:themeFill="background2"/>
            <w:vAlign w:val="center"/>
          </w:tcPr>
          <w:p w:rsidR="00262CE2" w:rsidRDefault="0099248C" w:rsidP="00AB1215">
            <w:pPr>
              <w:jc w:val="center"/>
              <w:rPr>
                <w:rFonts w:eastAsiaTheme="minorEastAsia" w:cs="Arial"/>
                <w:sz w:val="24"/>
                <w:szCs w:val="24"/>
              </w:rPr>
            </w:pPr>
            <w:r>
              <w:rPr>
                <w:rFonts w:eastAsiaTheme="minorEastAsia" w:cs="Arial"/>
                <w:sz w:val="24"/>
                <w:szCs w:val="24"/>
              </w:rPr>
              <w:t>13</w:t>
            </w:r>
            <w:r w:rsidR="00262CE2">
              <w:rPr>
                <w:rFonts w:eastAsiaTheme="minorEastAsia" w:cs="Arial"/>
                <w:sz w:val="24"/>
                <w:szCs w:val="24"/>
              </w:rPr>
              <w:t>.</w:t>
            </w:r>
          </w:p>
        </w:tc>
        <w:tc>
          <w:tcPr>
            <w:tcW w:w="2000" w:type="dxa"/>
            <w:tcBorders>
              <w:top w:val="single" w:sz="12" w:space="0" w:color="auto"/>
              <w:bottom w:val="single" w:sz="12" w:space="0" w:color="auto"/>
            </w:tcBorders>
            <w:shd w:val="clear" w:color="auto" w:fill="F7CAAC" w:themeFill="accent2" w:themeFillTint="66"/>
            <w:vAlign w:val="center"/>
          </w:tcPr>
          <w:p w:rsidR="00262CE2" w:rsidRDefault="00262CE2" w:rsidP="00AB1215">
            <w:pPr>
              <w:jc w:val="center"/>
              <w:rPr>
                <w:rFonts w:eastAsiaTheme="minorEastAsia" w:cs="Arial"/>
                <w:sz w:val="24"/>
                <w:szCs w:val="24"/>
              </w:rPr>
            </w:pPr>
            <w:r>
              <w:rPr>
                <w:rFonts w:eastAsiaTheme="minorEastAsia" w:cs="Arial"/>
                <w:sz w:val="24"/>
                <w:szCs w:val="24"/>
              </w:rPr>
              <w:t>Zdegradowane technicznie obiekty budowlane</w:t>
            </w:r>
          </w:p>
        </w:tc>
        <w:tc>
          <w:tcPr>
            <w:tcW w:w="4365" w:type="dxa"/>
            <w:tcBorders>
              <w:top w:val="single" w:sz="12" w:space="0" w:color="auto"/>
              <w:bottom w:val="single" w:sz="12" w:space="0" w:color="auto"/>
            </w:tcBorders>
            <w:shd w:val="clear" w:color="auto" w:fill="E7E6E6" w:themeFill="background2"/>
            <w:vAlign w:val="center"/>
          </w:tcPr>
          <w:p w:rsidR="00262CE2" w:rsidRDefault="00262CE2" w:rsidP="00AB1215">
            <w:pPr>
              <w:jc w:val="center"/>
              <w:rPr>
                <w:rFonts w:eastAsiaTheme="minorEastAsia" w:cs="Arial"/>
                <w:sz w:val="24"/>
                <w:szCs w:val="24"/>
              </w:rPr>
            </w:pPr>
            <w:r>
              <w:rPr>
                <w:rFonts w:eastAsiaTheme="minorEastAsia" w:cs="Arial"/>
                <w:sz w:val="24"/>
                <w:szCs w:val="24"/>
              </w:rPr>
              <w:t xml:space="preserve">Liczba obiektów budowlanych, </w:t>
            </w:r>
            <w:r>
              <w:rPr>
                <w:rFonts w:eastAsiaTheme="minorEastAsia" w:cs="Arial"/>
                <w:sz w:val="24"/>
                <w:szCs w:val="24"/>
              </w:rPr>
              <w:br/>
              <w:t xml:space="preserve">w tym o przeznaczeniu mieszkaniowym </w:t>
            </w:r>
            <w:r>
              <w:rPr>
                <w:rFonts w:eastAsiaTheme="minorEastAsia" w:cs="Arial"/>
                <w:sz w:val="24"/>
                <w:szCs w:val="24"/>
              </w:rPr>
              <w:br/>
              <w:t>w złym stanie technicznym</w:t>
            </w:r>
          </w:p>
        </w:tc>
        <w:tc>
          <w:tcPr>
            <w:tcW w:w="2109" w:type="dxa"/>
            <w:tcBorders>
              <w:top w:val="single" w:sz="12" w:space="0" w:color="auto"/>
              <w:bottom w:val="single" w:sz="12" w:space="0" w:color="auto"/>
              <w:right w:val="single" w:sz="12" w:space="0" w:color="auto"/>
            </w:tcBorders>
            <w:shd w:val="clear" w:color="auto" w:fill="E7E6E6" w:themeFill="background2"/>
            <w:vAlign w:val="center"/>
          </w:tcPr>
          <w:p w:rsidR="00262CE2" w:rsidRDefault="009D6664" w:rsidP="00AB1215">
            <w:pPr>
              <w:jc w:val="center"/>
              <w:rPr>
                <w:rFonts w:eastAsiaTheme="minorEastAsia" w:cs="Arial"/>
                <w:sz w:val="24"/>
                <w:szCs w:val="24"/>
              </w:rPr>
            </w:pPr>
            <w:r>
              <w:rPr>
                <w:rFonts w:eastAsiaTheme="minorEastAsia" w:cs="Arial"/>
                <w:sz w:val="24"/>
                <w:szCs w:val="24"/>
              </w:rPr>
              <w:t xml:space="preserve">UG </w:t>
            </w:r>
            <w:r>
              <w:rPr>
                <w:rFonts w:eastAsiaTheme="minorEastAsia" w:cs="Arial"/>
                <w:sz w:val="24"/>
                <w:szCs w:val="24"/>
              </w:rPr>
              <w:br/>
              <w:t xml:space="preserve">w </w:t>
            </w:r>
            <w:r w:rsidR="003C4C12">
              <w:rPr>
                <w:rFonts w:eastAsiaTheme="minorEastAsia" w:cs="Arial"/>
                <w:sz w:val="24"/>
                <w:szCs w:val="24"/>
              </w:rPr>
              <w:t>Rzgowie</w:t>
            </w:r>
          </w:p>
        </w:tc>
      </w:tr>
    </w:tbl>
    <w:p w:rsidR="00AA4513" w:rsidRPr="00A43F8A" w:rsidRDefault="00CE04F7" w:rsidP="00EE0F23">
      <w:pPr>
        <w:pStyle w:val="Default"/>
        <w:spacing w:before="80" w:line="259" w:lineRule="auto"/>
        <w:rPr>
          <w:i/>
          <w:color w:val="auto"/>
          <w:sz w:val="22"/>
          <w:szCs w:val="22"/>
        </w:rPr>
      </w:pPr>
      <w:r w:rsidRPr="00A43F8A">
        <w:rPr>
          <w:i/>
          <w:color w:val="auto"/>
          <w:sz w:val="22"/>
          <w:szCs w:val="22"/>
        </w:rPr>
        <w:t>Źródło: opracowanie własne</w:t>
      </w:r>
    </w:p>
    <w:p w:rsidR="00CE04F7" w:rsidRDefault="00CE04F7" w:rsidP="00C86E24">
      <w:pPr>
        <w:rPr>
          <w:rFonts w:eastAsiaTheme="minorEastAsia" w:cs="Arial"/>
          <w:sz w:val="24"/>
          <w:szCs w:val="24"/>
        </w:rPr>
      </w:pPr>
    </w:p>
    <w:p w:rsidR="00374F45" w:rsidRDefault="00374F45" w:rsidP="00FB17D0">
      <w:pPr>
        <w:rPr>
          <w:rFonts w:eastAsiaTheme="minorEastAsia" w:cs="Arial"/>
          <w:sz w:val="24"/>
          <w:szCs w:val="24"/>
          <w:u w:val="single"/>
        </w:rPr>
      </w:pPr>
    </w:p>
    <w:p w:rsidR="003A5762" w:rsidRDefault="003A5762" w:rsidP="00FB17D0">
      <w:pPr>
        <w:rPr>
          <w:rFonts w:eastAsiaTheme="minorEastAsia" w:cs="Arial"/>
          <w:sz w:val="24"/>
          <w:szCs w:val="24"/>
          <w:u w:val="single"/>
        </w:rPr>
      </w:pPr>
      <w:r w:rsidRPr="000D2D9D">
        <w:rPr>
          <w:rFonts w:eastAsiaTheme="minorEastAsia" w:cs="Arial"/>
          <w:sz w:val="24"/>
          <w:szCs w:val="24"/>
          <w:u w:val="single"/>
        </w:rPr>
        <w:lastRenderedPageBreak/>
        <w:t>2.3 Anal</w:t>
      </w:r>
      <w:r w:rsidR="00686E27">
        <w:rPr>
          <w:rFonts w:eastAsiaTheme="minorEastAsia" w:cs="Arial"/>
          <w:sz w:val="24"/>
          <w:szCs w:val="24"/>
          <w:u w:val="single"/>
        </w:rPr>
        <w:t xml:space="preserve">iza pozyskanych danych </w:t>
      </w:r>
    </w:p>
    <w:p w:rsidR="00686E27" w:rsidRDefault="00686E27" w:rsidP="00B92975">
      <w:pPr>
        <w:rPr>
          <w:rFonts w:eastAsiaTheme="minorEastAsia" w:cs="Arial"/>
          <w:sz w:val="24"/>
          <w:szCs w:val="24"/>
        </w:rPr>
      </w:pPr>
      <w:r>
        <w:rPr>
          <w:rFonts w:eastAsiaTheme="minorEastAsia" w:cs="Arial"/>
          <w:sz w:val="24"/>
          <w:szCs w:val="24"/>
        </w:rPr>
        <w:t xml:space="preserve">Zgodnie z </w:t>
      </w:r>
      <w:r w:rsidRPr="00A7318F">
        <w:rPr>
          <w:rFonts w:eastAsiaTheme="minorEastAsia" w:cs="Arial"/>
          <w:sz w:val="24"/>
          <w:szCs w:val="24"/>
        </w:rPr>
        <w:t>Wytyczn</w:t>
      </w:r>
      <w:r>
        <w:rPr>
          <w:rFonts w:eastAsiaTheme="minorEastAsia" w:cs="Arial"/>
          <w:sz w:val="24"/>
          <w:szCs w:val="24"/>
        </w:rPr>
        <w:t>ymi</w:t>
      </w:r>
      <w:r w:rsidRPr="005F100B">
        <w:rPr>
          <w:rFonts w:eastAsiaTheme="minorEastAsia" w:cs="Arial"/>
          <w:sz w:val="24"/>
          <w:szCs w:val="24"/>
        </w:rPr>
        <w:t xml:space="preserve"> Ministra Rozwoju </w:t>
      </w:r>
      <w:r w:rsidRPr="00A7318F">
        <w:rPr>
          <w:rFonts w:eastAsiaTheme="minorEastAsia" w:cs="Arial"/>
          <w:sz w:val="24"/>
          <w:szCs w:val="24"/>
        </w:rPr>
        <w:t>w zakresie rewitalizacji w programach operacyjnych na lata 2014-2020</w:t>
      </w:r>
      <w:r>
        <w:rPr>
          <w:rFonts w:eastAsiaTheme="minorEastAsia" w:cs="Arial"/>
          <w:sz w:val="24"/>
          <w:szCs w:val="24"/>
        </w:rPr>
        <w:t xml:space="preserve">, </w:t>
      </w:r>
      <w:r w:rsidRPr="008228D2">
        <w:rPr>
          <w:rFonts w:eastAsiaTheme="minorEastAsia" w:cs="Arial"/>
          <w:b/>
          <w:sz w:val="24"/>
          <w:szCs w:val="24"/>
        </w:rPr>
        <w:t>skalę negatywnych zjawisk określają wybrane do analizy wskaźniki</w:t>
      </w:r>
      <w:r>
        <w:rPr>
          <w:rFonts w:eastAsiaTheme="minorEastAsia" w:cs="Arial"/>
          <w:sz w:val="24"/>
          <w:szCs w:val="24"/>
        </w:rPr>
        <w:t xml:space="preserve"> opisujące powyższe sfery, </w:t>
      </w:r>
      <w:r w:rsidRPr="008228D2">
        <w:rPr>
          <w:rFonts w:eastAsiaTheme="minorEastAsia" w:cs="Arial"/>
          <w:b/>
          <w:sz w:val="24"/>
          <w:szCs w:val="24"/>
        </w:rPr>
        <w:t xml:space="preserve">które wskazują na </w:t>
      </w:r>
      <w:r w:rsidR="00841E6A" w:rsidRPr="008228D2">
        <w:rPr>
          <w:rFonts w:eastAsiaTheme="minorEastAsia" w:cs="Arial"/>
          <w:b/>
          <w:sz w:val="24"/>
          <w:szCs w:val="24"/>
        </w:rPr>
        <w:t>niski</w:t>
      </w:r>
      <w:r w:rsidRPr="008228D2">
        <w:rPr>
          <w:rFonts w:eastAsiaTheme="minorEastAsia" w:cs="Arial"/>
          <w:b/>
          <w:sz w:val="24"/>
          <w:szCs w:val="24"/>
        </w:rPr>
        <w:t xml:space="preserve"> poziom </w:t>
      </w:r>
      <w:r w:rsidR="00841E6A" w:rsidRPr="008228D2">
        <w:rPr>
          <w:rFonts w:eastAsiaTheme="minorEastAsia" w:cs="Arial"/>
          <w:b/>
          <w:sz w:val="24"/>
          <w:szCs w:val="24"/>
        </w:rPr>
        <w:t>rozwoju wybranego do analizy</w:t>
      </w:r>
      <w:r w:rsidR="00841E6A">
        <w:rPr>
          <w:rFonts w:eastAsiaTheme="minorEastAsia" w:cs="Arial"/>
          <w:sz w:val="24"/>
          <w:szCs w:val="24"/>
        </w:rPr>
        <w:t xml:space="preserve"> </w:t>
      </w:r>
      <w:r w:rsidR="00841E6A" w:rsidRPr="008228D2">
        <w:rPr>
          <w:rFonts w:eastAsiaTheme="minorEastAsia" w:cs="Arial"/>
          <w:b/>
          <w:sz w:val="24"/>
          <w:szCs w:val="24"/>
        </w:rPr>
        <w:t>obszaru</w:t>
      </w:r>
      <w:r w:rsidR="00841E6A">
        <w:rPr>
          <w:rFonts w:eastAsiaTheme="minorEastAsia" w:cs="Arial"/>
          <w:sz w:val="24"/>
          <w:szCs w:val="24"/>
        </w:rPr>
        <w:t xml:space="preserve"> lub </w:t>
      </w:r>
      <w:r w:rsidR="00841E6A" w:rsidRPr="008228D2">
        <w:rPr>
          <w:rFonts w:eastAsiaTheme="minorEastAsia" w:cs="Arial"/>
          <w:b/>
          <w:sz w:val="24"/>
          <w:szCs w:val="24"/>
        </w:rPr>
        <w:t>dokumentują silną dynamikę spadku poziomu rozwoju obszaru</w:t>
      </w:r>
      <w:r w:rsidR="00841E6A">
        <w:rPr>
          <w:rFonts w:eastAsiaTheme="minorEastAsia" w:cs="Arial"/>
          <w:sz w:val="24"/>
          <w:szCs w:val="24"/>
        </w:rPr>
        <w:t xml:space="preserve"> </w:t>
      </w:r>
      <w:r w:rsidR="00841E6A" w:rsidRPr="008228D2">
        <w:rPr>
          <w:rFonts w:eastAsiaTheme="minorEastAsia" w:cs="Arial"/>
          <w:b/>
          <w:sz w:val="24"/>
          <w:szCs w:val="24"/>
        </w:rPr>
        <w:t xml:space="preserve">w odniesieniu do wartości odpowiednich wskaźników dla poziomu </w:t>
      </w:r>
      <w:r w:rsidR="00D7767C" w:rsidRPr="008228D2">
        <w:rPr>
          <w:rFonts w:eastAsiaTheme="minorEastAsia" w:cs="Arial"/>
          <w:b/>
          <w:sz w:val="24"/>
          <w:szCs w:val="24"/>
        </w:rPr>
        <w:t>całej gminy (wartości referencyjne)</w:t>
      </w:r>
      <w:r w:rsidR="00D7767C">
        <w:rPr>
          <w:rFonts w:eastAsiaTheme="minorEastAsia" w:cs="Arial"/>
          <w:sz w:val="24"/>
          <w:szCs w:val="24"/>
        </w:rPr>
        <w:t xml:space="preserve">. </w:t>
      </w:r>
      <w:r w:rsidR="00D7767C">
        <w:rPr>
          <w:rFonts w:eastAsiaTheme="minorEastAsia" w:cs="Arial"/>
          <w:sz w:val="24"/>
          <w:szCs w:val="24"/>
        </w:rPr>
        <w:br/>
        <w:t xml:space="preserve">W oparciu </w:t>
      </w:r>
      <w:r w:rsidR="008B15ED">
        <w:rPr>
          <w:rFonts w:eastAsiaTheme="minorEastAsia" w:cs="Arial"/>
          <w:sz w:val="24"/>
          <w:szCs w:val="24"/>
        </w:rPr>
        <w:t xml:space="preserve">o powyższą zasadę </w:t>
      </w:r>
      <w:r w:rsidR="00D7767C">
        <w:rPr>
          <w:rFonts w:eastAsiaTheme="minorEastAsia" w:cs="Arial"/>
          <w:sz w:val="24"/>
          <w:szCs w:val="24"/>
        </w:rPr>
        <w:t>dokonana zos</w:t>
      </w:r>
      <w:r w:rsidR="004155D7">
        <w:rPr>
          <w:rFonts w:eastAsiaTheme="minorEastAsia" w:cs="Arial"/>
          <w:sz w:val="24"/>
          <w:szCs w:val="24"/>
        </w:rPr>
        <w:t>tała analiza pozyskanych danych</w:t>
      </w:r>
      <w:r w:rsidR="006D106B">
        <w:rPr>
          <w:rFonts w:eastAsiaTheme="minorEastAsia" w:cs="Arial"/>
          <w:sz w:val="24"/>
          <w:szCs w:val="24"/>
        </w:rPr>
        <w:t xml:space="preserve"> na potrzeby wyznaczenia </w:t>
      </w:r>
      <w:r w:rsidR="00D7767C">
        <w:rPr>
          <w:rFonts w:eastAsiaTheme="minorEastAsia" w:cs="Arial"/>
          <w:sz w:val="24"/>
          <w:szCs w:val="24"/>
        </w:rPr>
        <w:t xml:space="preserve">obszaru </w:t>
      </w:r>
      <w:r w:rsidR="006D106B">
        <w:rPr>
          <w:rFonts w:eastAsiaTheme="minorEastAsia" w:cs="Arial"/>
          <w:sz w:val="24"/>
          <w:szCs w:val="24"/>
        </w:rPr>
        <w:t xml:space="preserve">zdegradowanego </w:t>
      </w:r>
      <w:r w:rsidR="00D7767C">
        <w:rPr>
          <w:rFonts w:eastAsiaTheme="minorEastAsia" w:cs="Arial"/>
          <w:sz w:val="24"/>
          <w:szCs w:val="24"/>
        </w:rPr>
        <w:t>(</w:t>
      </w:r>
      <w:r w:rsidR="006D106B">
        <w:rPr>
          <w:rFonts w:eastAsiaTheme="minorEastAsia" w:cs="Arial"/>
          <w:sz w:val="24"/>
          <w:szCs w:val="24"/>
        </w:rPr>
        <w:t>OZ</w:t>
      </w:r>
      <w:r w:rsidR="00D7767C">
        <w:rPr>
          <w:rFonts w:eastAsiaTheme="minorEastAsia" w:cs="Arial"/>
          <w:sz w:val="24"/>
          <w:szCs w:val="24"/>
        </w:rPr>
        <w:t xml:space="preserve">). </w:t>
      </w:r>
      <w:r w:rsidR="00E30E6B">
        <w:rPr>
          <w:rFonts w:eastAsiaTheme="minorEastAsia" w:cs="Arial"/>
          <w:sz w:val="24"/>
          <w:szCs w:val="24"/>
        </w:rPr>
        <w:t xml:space="preserve">Poniżej przedstawiono szczegółowy opis przeprowadzonej analizy w poszczególnych sferach. </w:t>
      </w:r>
    </w:p>
    <w:p w:rsidR="0073158D" w:rsidRDefault="0073158D" w:rsidP="00841E6A">
      <w:pPr>
        <w:rPr>
          <w:rFonts w:eastAsiaTheme="minorEastAsia" w:cs="Arial"/>
          <w:sz w:val="24"/>
          <w:szCs w:val="24"/>
          <w:u w:val="single"/>
        </w:rPr>
      </w:pPr>
    </w:p>
    <w:p w:rsidR="00E30E6B" w:rsidRPr="00B92975" w:rsidRDefault="00E30E6B" w:rsidP="00841E6A">
      <w:pPr>
        <w:rPr>
          <w:rFonts w:eastAsiaTheme="minorEastAsia" w:cs="Arial"/>
          <w:sz w:val="24"/>
          <w:szCs w:val="24"/>
          <w:u w:val="single"/>
        </w:rPr>
      </w:pPr>
      <w:r w:rsidRPr="00B92975">
        <w:rPr>
          <w:rFonts w:eastAsiaTheme="minorEastAsia" w:cs="Arial"/>
          <w:sz w:val="24"/>
          <w:szCs w:val="24"/>
          <w:u w:val="single"/>
        </w:rPr>
        <w:t xml:space="preserve">Sfera społeczna </w:t>
      </w:r>
    </w:p>
    <w:p w:rsidR="00E30E6B" w:rsidRPr="00606ECF" w:rsidRDefault="00B92975" w:rsidP="00660CD9">
      <w:pPr>
        <w:rPr>
          <w:rFonts w:eastAsiaTheme="minorEastAsia" w:cs="Arial"/>
          <w:b/>
          <w:sz w:val="24"/>
          <w:szCs w:val="24"/>
        </w:rPr>
      </w:pPr>
      <w:r>
        <w:rPr>
          <w:rFonts w:eastAsiaTheme="minorEastAsia" w:cs="Arial"/>
          <w:sz w:val="24"/>
          <w:szCs w:val="24"/>
        </w:rPr>
        <w:t xml:space="preserve">Wartości wskaźników </w:t>
      </w:r>
      <w:r w:rsidR="008C3BB8">
        <w:rPr>
          <w:rFonts w:eastAsiaTheme="minorEastAsia" w:cs="Arial"/>
          <w:sz w:val="24"/>
          <w:szCs w:val="24"/>
        </w:rPr>
        <w:t>przedstawiających:</w:t>
      </w:r>
      <w:r>
        <w:rPr>
          <w:rFonts w:eastAsiaTheme="minorEastAsia" w:cs="Arial"/>
          <w:sz w:val="24"/>
          <w:szCs w:val="24"/>
        </w:rPr>
        <w:t xml:space="preserve"> liczbę osób bezrobotnych, liczbę osób pobierających </w:t>
      </w:r>
      <w:r w:rsidR="004316C9">
        <w:rPr>
          <w:rFonts w:eastAsiaTheme="minorEastAsia" w:cs="Arial"/>
          <w:sz w:val="24"/>
          <w:szCs w:val="24"/>
        </w:rPr>
        <w:t xml:space="preserve">zasiłki w </w:t>
      </w:r>
      <w:r w:rsidR="00894CA4">
        <w:rPr>
          <w:rFonts w:eastAsiaTheme="minorEastAsia" w:cs="Arial"/>
          <w:sz w:val="24"/>
          <w:szCs w:val="24"/>
        </w:rPr>
        <w:t>formie</w:t>
      </w:r>
      <w:r w:rsidR="004316C9">
        <w:rPr>
          <w:rFonts w:eastAsiaTheme="minorEastAsia" w:cs="Arial"/>
          <w:sz w:val="24"/>
          <w:szCs w:val="24"/>
        </w:rPr>
        <w:t xml:space="preserve"> pomocy finansowej i rzeczowej, liczbę osób pobierających zasiłki stałe</w:t>
      </w:r>
      <w:r w:rsidR="003531FF">
        <w:rPr>
          <w:rFonts w:eastAsiaTheme="minorEastAsia" w:cs="Arial"/>
          <w:sz w:val="24"/>
          <w:szCs w:val="24"/>
        </w:rPr>
        <w:t>,</w:t>
      </w:r>
      <w:r w:rsidR="004316C9">
        <w:rPr>
          <w:rFonts w:eastAsiaTheme="minorEastAsia" w:cs="Arial"/>
          <w:sz w:val="24"/>
          <w:szCs w:val="24"/>
        </w:rPr>
        <w:t xml:space="preserve"> </w:t>
      </w:r>
      <w:r w:rsidR="003A2ECE">
        <w:rPr>
          <w:rFonts w:eastAsiaTheme="minorEastAsia" w:cs="Arial"/>
          <w:sz w:val="24"/>
          <w:szCs w:val="24"/>
        </w:rPr>
        <w:t xml:space="preserve">liczbę uczniów pobierających stypendia i zasiłki szkolne oraz </w:t>
      </w:r>
      <w:r w:rsidR="004316C9">
        <w:rPr>
          <w:rFonts w:eastAsiaTheme="minorEastAsia" w:cs="Arial"/>
          <w:sz w:val="24"/>
          <w:szCs w:val="24"/>
        </w:rPr>
        <w:t>liczbę przestępstw stwierdzonych</w:t>
      </w:r>
      <w:r w:rsidR="003531FF">
        <w:rPr>
          <w:rFonts w:eastAsiaTheme="minorEastAsia" w:cs="Arial"/>
          <w:sz w:val="24"/>
          <w:szCs w:val="24"/>
        </w:rPr>
        <w:t xml:space="preserve"> dotyczą 2016 roku. </w:t>
      </w:r>
      <w:r w:rsidR="008C3BB8">
        <w:rPr>
          <w:rFonts w:eastAsiaTheme="minorEastAsia" w:cs="Arial"/>
          <w:sz w:val="24"/>
          <w:szCs w:val="24"/>
        </w:rPr>
        <w:t xml:space="preserve">Wartość wskaźnika: frekwencja w wyborach, dotyczy wyborów prezydenckich i parlamentarnych, które odbyły się w 2015 roku. </w:t>
      </w:r>
      <w:r w:rsidR="00196043">
        <w:rPr>
          <w:rFonts w:eastAsiaTheme="minorEastAsia" w:cs="Arial"/>
          <w:sz w:val="24"/>
          <w:szCs w:val="24"/>
        </w:rPr>
        <w:t xml:space="preserve">Na podstawie pozyskanych danych ilościowych obliczono </w:t>
      </w:r>
      <w:r w:rsidR="00693CA0">
        <w:rPr>
          <w:rFonts w:eastAsiaTheme="minorEastAsia" w:cs="Arial"/>
          <w:sz w:val="24"/>
          <w:szCs w:val="24"/>
        </w:rPr>
        <w:t>skalę</w:t>
      </w:r>
      <w:r w:rsidR="00196043">
        <w:rPr>
          <w:rFonts w:eastAsiaTheme="minorEastAsia" w:cs="Arial"/>
          <w:sz w:val="24"/>
          <w:szCs w:val="24"/>
        </w:rPr>
        <w:t xml:space="preserve"> występowania </w:t>
      </w:r>
      <w:r w:rsidR="008B15ED">
        <w:rPr>
          <w:rFonts w:eastAsiaTheme="minorEastAsia" w:cs="Arial"/>
          <w:sz w:val="24"/>
          <w:szCs w:val="24"/>
        </w:rPr>
        <w:t xml:space="preserve">danego </w:t>
      </w:r>
      <w:r w:rsidR="00196043">
        <w:rPr>
          <w:rFonts w:eastAsiaTheme="minorEastAsia" w:cs="Arial"/>
          <w:sz w:val="24"/>
          <w:szCs w:val="24"/>
        </w:rPr>
        <w:t xml:space="preserve">zjawiska kryzysowego w </w:t>
      </w:r>
      <w:r w:rsidR="00693CA0">
        <w:rPr>
          <w:rFonts w:eastAsiaTheme="minorEastAsia" w:cs="Arial"/>
          <w:sz w:val="24"/>
          <w:szCs w:val="24"/>
        </w:rPr>
        <w:t>poszczególnych jednostkach</w:t>
      </w:r>
      <w:r w:rsidR="00196043">
        <w:rPr>
          <w:rFonts w:eastAsiaTheme="minorEastAsia" w:cs="Arial"/>
          <w:sz w:val="24"/>
          <w:szCs w:val="24"/>
        </w:rPr>
        <w:t xml:space="preserve"> </w:t>
      </w:r>
      <w:r w:rsidR="00693CA0">
        <w:rPr>
          <w:rFonts w:eastAsiaTheme="minorEastAsia" w:cs="Arial"/>
          <w:sz w:val="24"/>
          <w:szCs w:val="24"/>
        </w:rPr>
        <w:t>analitycznych</w:t>
      </w:r>
      <w:r w:rsidR="00166AA4">
        <w:rPr>
          <w:rFonts w:eastAsiaTheme="minorEastAsia" w:cs="Arial"/>
          <w:sz w:val="24"/>
          <w:szCs w:val="24"/>
        </w:rPr>
        <w:t xml:space="preserve"> (</w:t>
      </w:r>
      <w:r w:rsidR="004155D7">
        <w:rPr>
          <w:rFonts w:eastAsiaTheme="minorEastAsia" w:cs="Arial"/>
          <w:sz w:val="24"/>
          <w:szCs w:val="24"/>
        </w:rPr>
        <w:t xml:space="preserve">wartość wskaźnika </w:t>
      </w:r>
      <w:r w:rsidR="00166AA4">
        <w:rPr>
          <w:rFonts w:eastAsiaTheme="minorEastAsia" w:cs="Arial"/>
          <w:sz w:val="24"/>
          <w:szCs w:val="24"/>
        </w:rPr>
        <w:t>dla jednostki)</w:t>
      </w:r>
      <w:r w:rsidR="0089619E">
        <w:rPr>
          <w:rFonts w:eastAsiaTheme="minorEastAsia" w:cs="Arial"/>
          <w:sz w:val="24"/>
          <w:szCs w:val="24"/>
        </w:rPr>
        <w:t xml:space="preserve"> oraz </w:t>
      </w:r>
      <w:r w:rsidR="00693CA0">
        <w:rPr>
          <w:rFonts w:eastAsiaTheme="minorEastAsia" w:cs="Arial"/>
          <w:sz w:val="24"/>
          <w:szCs w:val="24"/>
        </w:rPr>
        <w:t xml:space="preserve">skalę </w:t>
      </w:r>
      <w:r w:rsidR="0089619E">
        <w:rPr>
          <w:rFonts w:eastAsiaTheme="minorEastAsia" w:cs="Arial"/>
          <w:sz w:val="24"/>
          <w:szCs w:val="24"/>
        </w:rPr>
        <w:t>występowania danego zjawiska kryzysowego dla obszaru całej gminy</w:t>
      </w:r>
      <w:r w:rsidR="00166AA4">
        <w:rPr>
          <w:rFonts w:eastAsiaTheme="minorEastAsia" w:cs="Arial"/>
          <w:sz w:val="24"/>
          <w:szCs w:val="24"/>
        </w:rPr>
        <w:t xml:space="preserve"> (</w:t>
      </w:r>
      <w:r w:rsidR="004155D7">
        <w:rPr>
          <w:rFonts w:eastAsiaTheme="minorEastAsia" w:cs="Arial"/>
          <w:sz w:val="24"/>
          <w:szCs w:val="24"/>
        </w:rPr>
        <w:t xml:space="preserve">wartość wskaźnika </w:t>
      </w:r>
      <w:r w:rsidR="00166AA4">
        <w:rPr>
          <w:rFonts w:eastAsiaTheme="minorEastAsia" w:cs="Arial"/>
          <w:sz w:val="24"/>
          <w:szCs w:val="24"/>
        </w:rPr>
        <w:t>dla gminy)</w:t>
      </w:r>
      <w:r w:rsidR="00693CA0">
        <w:rPr>
          <w:rFonts w:eastAsiaTheme="minorEastAsia" w:cs="Arial"/>
          <w:sz w:val="24"/>
          <w:szCs w:val="24"/>
        </w:rPr>
        <w:t>, stanowiącą</w:t>
      </w:r>
      <w:r w:rsidR="0089619E">
        <w:rPr>
          <w:rFonts w:eastAsiaTheme="minorEastAsia" w:cs="Arial"/>
          <w:sz w:val="24"/>
          <w:szCs w:val="24"/>
        </w:rPr>
        <w:t xml:space="preserve"> wartość referencyjną. </w:t>
      </w:r>
      <w:r w:rsidR="00693CA0">
        <w:rPr>
          <w:rFonts w:eastAsiaTheme="minorEastAsia" w:cs="Arial"/>
          <w:sz w:val="24"/>
          <w:szCs w:val="24"/>
        </w:rPr>
        <w:t>Jeżeli skala zjawiska kryzysowego</w:t>
      </w:r>
      <w:r w:rsidR="00894CA4">
        <w:rPr>
          <w:rFonts w:eastAsiaTheme="minorEastAsia" w:cs="Arial"/>
          <w:sz w:val="24"/>
          <w:szCs w:val="24"/>
        </w:rPr>
        <w:t xml:space="preserve"> (wartość wskaźnika)</w:t>
      </w:r>
      <w:r w:rsidR="00693CA0">
        <w:rPr>
          <w:rFonts w:eastAsiaTheme="minorEastAsia" w:cs="Arial"/>
          <w:sz w:val="24"/>
          <w:szCs w:val="24"/>
        </w:rPr>
        <w:t xml:space="preserve"> w danej jednostce analitycznej przekraczała </w:t>
      </w:r>
      <w:r w:rsidR="00EA6863">
        <w:rPr>
          <w:rFonts w:eastAsiaTheme="minorEastAsia" w:cs="Arial"/>
          <w:sz w:val="24"/>
          <w:szCs w:val="24"/>
        </w:rPr>
        <w:t>lub była niższa</w:t>
      </w:r>
      <w:r w:rsidR="00EE1A25">
        <w:rPr>
          <w:rFonts w:eastAsiaTheme="minorEastAsia" w:cs="Arial"/>
          <w:sz w:val="24"/>
          <w:szCs w:val="24"/>
        </w:rPr>
        <w:t xml:space="preserve"> (</w:t>
      </w:r>
      <w:r w:rsidR="002A631F">
        <w:rPr>
          <w:rFonts w:eastAsiaTheme="minorEastAsia" w:cs="Arial"/>
          <w:sz w:val="24"/>
          <w:szCs w:val="24"/>
        </w:rPr>
        <w:t xml:space="preserve">tylko </w:t>
      </w:r>
      <w:r w:rsidR="00EE1A25">
        <w:rPr>
          <w:rFonts w:eastAsiaTheme="minorEastAsia" w:cs="Arial"/>
          <w:sz w:val="24"/>
          <w:szCs w:val="24"/>
        </w:rPr>
        <w:t xml:space="preserve">w przypadku frekwencji wyborczej) </w:t>
      </w:r>
      <w:r w:rsidR="00EA6863">
        <w:rPr>
          <w:rFonts w:eastAsiaTheme="minorEastAsia" w:cs="Arial"/>
          <w:sz w:val="24"/>
          <w:szCs w:val="24"/>
        </w:rPr>
        <w:t>od wartości referencyjnej</w:t>
      </w:r>
      <w:r w:rsidR="00AB3D8E">
        <w:rPr>
          <w:rFonts w:eastAsiaTheme="minorEastAsia" w:cs="Arial"/>
          <w:sz w:val="24"/>
          <w:szCs w:val="24"/>
        </w:rPr>
        <w:t xml:space="preserve"> uzna</w:t>
      </w:r>
      <w:r w:rsidR="00894CA4">
        <w:rPr>
          <w:rFonts w:eastAsiaTheme="minorEastAsia" w:cs="Arial"/>
          <w:sz w:val="24"/>
          <w:szCs w:val="24"/>
        </w:rPr>
        <w:t>wa</w:t>
      </w:r>
      <w:r w:rsidR="00AB3D8E">
        <w:rPr>
          <w:rFonts w:eastAsiaTheme="minorEastAsia" w:cs="Arial"/>
          <w:sz w:val="24"/>
          <w:szCs w:val="24"/>
        </w:rPr>
        <w:t xml:space="preserve">no, że wskaźnik ma </w:t>
      </w:r>
      <w:r w:rsidR="00894CA4">
        <w:rPr>
          <w:rFonts w:eastAsiaTheme="minorEastAsia" w:cs="Arial"/>
          <w:sz w:val="24"/>
          <w:szCs w:val="24"/>
        </w:rPr>
        <w:t>„</w:t>
      </w:r>
      <w:r w:rsidR="00AB3D8E">
        <w:rPr>
          <w:rFonts w:eastAsiaTheme="minorEastAsia" w:cs="Arial"/>
          <w:sz w:val="24"/>
          <w:szCs w:val="24"/>
        </w:rPr>
        <w:t>wartość kryzysową</w:t>
      </w:r>
      <w:r w:rsidR="00894CA4">
        <w:rPr>
          <w:rFonts w:eastAsiaTheme="minorEastAsia" w:cs="Arial"/>
          <w:sz w:val="24"/>
          <w:szCs w:val="24"/>
        </w:rPr>
        <w:t>”</w:t>
      </w:r>
      <w:r w:rsidR="00AB3D8E">
        <w:rPr>
          <w:rFonts w:eastAsiaTheme="minorEastAsia" w:cs="Arial"/>
          <w:sz w:val="24"/>
          <w:szCs w:val="24"/>
        </w:rPr>
        <w:t xml:space="preserve">. </w:t>
      </w:r>
      <w:r w:rsidR="00894CA4">
        <w:rPr>
          <w:rFonts w:eastAsiaTheme="minorEastAsia" w:cs="Arial"/>
          <w:sz w:val="24"/>
          <w:szCs w:val="24"/>
        </w:rPr>
        <w:t>Ostatecznie</w:t>
      </w:r>
      <w:r w:rsidR="00223F76">
        <w:rPr>
          <w:rFonts w:eastAsiaTheme="minorEastAsia" w:cs="Arial"/>
          <w:sz w:val="24"/>
          <w:szCs w:val="24"/>
        </w:rPr>
        <w:t>,</w:t>
      </w:r>
      <w:r w:rsidR="00223F76" w:rsidRPr="00223F76">
        <w:rPr>
          <w:rFonts w:eastAsiaTheme="minorEastAsia" w:cs="Arial"/>
          <w:b/>
          <w:sz w:val="24"/>
          <w:szCs w:val="24"/>
        </w:rPr>
        <w:t xml:space="preserve"> </w:t>
      </w:r>
      <w:r w:rsidR="00223F76" w:rsidRPr="00800E83">
        <w:rPr>
          <w:rFonts w:eastAsiaTheme="minorEastAsia" w:cs="Arial"/>
          <w:b/>
          <w:sz w:val="24"/>
          <w:szCs w:val="24"/>
        </w:rPr>
        <w:t>ze względu na szczególne i wyjątkowe znaczenie kwestii społecznych w procesie rewitalizacji</w:t>
      </w:r>
      <w:r w:rsidR="00223F76">
        <w:rPr>
          <w:rFonts w:eastAsiaTheme="minorEastAsia" w:cs="Arial"/>
          <w:sz w:val="24"/>
          <w:szCs w:val="24"/>
        </w:rPr>
        <w:t>,</w:t>
      </w:r>
      <w:r w:rsidR="00961CB0">
        <w:rPr>
          <w:rFonts w:eastAsiaTheme="minorEastAsia" w:cs="Arial"/>
          <w:sz w:val="24"/>
          <w:szCs w:val="24"/>
        </w:rPr>
        <w:t xml:space="preserve"> </w:t>
      </w:r>
      <w:r w:rsidR="00894CA4" w:rsidRPr="00894CA4">
        <w:rPr>
          <w:rFonts w:eastAsiaTheme="minorEastAsia" w:cs="Arial"/>
          <w:b/>
          <w:sz w:val="24"/>
          <w:szCs w:val="24"/>
        </w:rPr>
        <w:t>z</w:t>
      </w:r>
      <w:r w:rsidR="007C67BE" w:rsidRPr="00894CA4">
        <w:rPr>
          <w:rFonts w:eastAsiaTheme="minorEastAsia" w:cs="Arial"/>
          <w:b/>
          <w:sz w:val="24"/>
          <w:szCs w:val="24"/>
        </w:rPr>
        <w:t>a</w:t>
      </w:r>
      <w:r w:rsidR="007C67BE">
        <w:rPr>
          <w:rFonts w:eastAsiaTheme="minorEastAsia" w:cs="Arial"/>
          <w:sz w:val="24"/>
          <w:szCs w:val="24"/>
        </w:rPr>
        <w:t xml:space="preserve"> </w:t>
      </w:r>
      <w:r w:rsidR="007C67BE" w:rsidRPr="007C67BE">
        <w:rPr>
          <w:rFonts w:eastAsiaTheme="minorEastAsia" w:cs="Arial"/>
          <w:b/>
          <w:sz w:val="24"/>
          <w:szCs w:val="24"/>
        </w:rPr>
        <w:t>obszary kryzysowe</w:t>
      </w:r>
      <w:r w:rsidR="00902240" w:rsidRPr="007C67BE">
        <w:rPr>
          <w:rFonts w:eastAsiaTheme="minorEastAsia" w:cs="Arial"/>
          <w:b/>
          <w:sz w:val="24"/>
          <w:szCs w:val="24"/>
        </w:rPr>
        <w:t xml:space="preserve"> w sferze społecznej</w:t>
      </w:r>
      <w:r w:rsidR="00902240">
        <w:rPr>
          <w:rFonts w:eastAsiaTheme="minorEastAsia" w:cs="Arial"/>
          <w:sz w:val="24"/>
          <w:szCs w:val="24"/>
        </w:rPr>
        <w:t xml:space="preserve"> </w:t>
      </w:r>
      <w:r w:rsidR="00E85CCF">
        <w:rPr>
          <w:rFonts w:eastAsiaTheme="minorEastAsia" w:cs="Arial"/>
          <w:sz w:val="24"/>
          <w:szCs w:val="24"/>
        </w:rPr>
        <w:t xml:space="preserve">uznane zostały </w:t>
      </w:r>
      <w:r w:rsidR="00786260">
        <w:rPr>
          <w:rFonts w:eastAsiaTheme="minorEastAsia" w:cs="Arial"/>
          <w:sz w:val="24"/>
          <w:szCs w:val="24"/>
        </w:rPr>
        <w:t>te jednostki</w:t>
      </w:r>
      <w:r w:rsidR="007C67BE">
        <w:rPr>
          <w:rFonts w:eastAsiaTheme="minorEastAsia" w:cs="Arial"/>
          <w:sz w:val="24"/>
          <w:szCs w:val="24"/>
        </w:rPr>
        <w:t xml:space="preserve"> analityczne</w:t>
      </w:r>
      <w:r w:rsidR="00E85CCF">
        <w:rPr>
          <w:rFonts w:eastAsiaTheme="minorEastAsia" w:cs="Arial"/>
          <w:sz w:val="24"/>
          <w:szCs w:val="24"/>
        </w:rPr>
        <w:t xml:space="preserve">, które </w:t>
      </w:r>
      <w:r w:rsidR="00786260" w:rsidRPr="007C67BE">
        <w:rPr>
          <w:rFonts w:eastAsiaTheme="minorEastAsia" w:cs="Arial"/>
          <w:b/>
          <w:sz w:val="24"/>
          <w:szCs w:val="24"/>
        </w:rPr>
        <w:t xml:space="preserve">charakteryzowały się przynajmniej </w:t>
      </w:r>
      <w:r w:rsidR="000122D8">
        <w:rPr>
          <w:rFonts w:eastAsiaTheme="minorEastAsia" w:cs="Arial"/>
          <w:b/>
          <w:sz w:val="24"/>
          <w:szCs w:val="24"/>
        </w:rPr>
        <w:t xml:space="preserve">trzema </w:t>
      </w:r>
      <w:r w:rsidR="00786260" w:rsidRPr="007C67BE">
        <w:rPr>
          <w:rFonts w:eastAsiaTheme="minorEastAsia" w:cs="Arial"/>
          <w:b/>
          <w:sz w:val="24"/>
          <w:szCs w:val="24"/>
        </w:rPr>
        <w:t>wskaźnikami</w:t>
      </w:r>
      <w:r w:rsidR="007C67BE" w:rsidRPr="007C67BE">
        <w:rPr>
          <w:rFonts w:eastAsiaTheme="minorEastAsia" w:cs="Arial"/>
          <w:b/>
          <w:sz w:val="24"/>
          <w:szCs w:val="24"/>
        </w:rPr>
        <w:t xml:space="preserve"> o </w:t>
      </w:r>
      <w:r w:rsidR="00894CA4">
        <w:rPr>
          <w:rFonts w:eastAsiaTheme="minorEastAsia" w:cs="Arial"/>
          <w:b/>
          <w:sz w:val="24"/>
          <w:szCs w:val="24"/>
        </w:rPr>
        <w:t>„</w:t>
      </w:r>
      <w:r w:rsidR="007C67BE" w:rsidRPr="007C67BE">
        <w:rPr>
          <w:rFonts w:eastAsiaTheme="minorEastAsia" w:cs="Arial"/>
          <w:b/>
          <w:sz w:val="24"/>
          <w:szCs w:val="24"/>
        </w:rPr>
        <w:t>wartości</w:t>
      </w:r>
      <w:r w:rsidR="00E953A1">
        <w:rPr>
          <w:rFonts w:eastAsiaTheme="minorEastAsia" w:cs="Arial"/>
          <w:b/>
          <w:sz w:val="24"/>
          <w:szCs w:val="24"/>
        </w:rPr>
        <w:t>ach kryzysowych</w:t>
      </w:r>
      <w:r w:rsidR="00894CA4">
        <w:rPr>
          <w:rFonts w:eastAsiaTheme="minorEastAsia" w:cs="Arial"/>
          <w:b/>
          <w:sz w:val="24"/>
          <w:szCs w:val="24"/>
        </w:rPr>
        <w:t>”</w:t>
      </w:r>
      <w:r w:rsidR="007C67BE" w:rsidRPr="007C67BE">
        <w:rPr>
          <w:rFonts w:eastAsiaTheme="minorEastAsia" w:cs="Arial"/>
          <w:b/>
          <w:sz w:val="24"/>
          <w:szCs w:val="24"/>
        </w:rPr>
        <w:t xml:space="preserve"> </w:t>
      </w:r>
      <w:r w:rsidR="00786260" w:rsidRPr="003A5CE6">
        <w:rPr>
          <w:rFonts w:eastAsiaTheme="minorEastAsia" w:cs="Arial"/>
          <w:b/>
          <w:sz w:val="24"/>
          <w:szCs w:val="24"/>
        </w:rPr>
        <w:t>spośród sześciu wybranych do analizy</w:t>
      </w:r>
      <w:r w:rsidR="00786260">
        <w:rPr>
          <w:rFonts w:eastAsiaTheme="minorEastAsia" w:cs="Arial"/>
          <w:sz w:val="24"/>
          <w:szCs w:val="24"/>
        </w:rPr>
        <w:t xml:space="preserve">. </w:t>
      </w:r>
      <w:r w:rsidR="001B2D26" w:rsidRPr="00800E83">
        <w:rPr>
          <w:rFonts w:eastAsiaTheme="minorEastAsia" w:cs="Arial"/>
          <w:b/>
          <w:sz w:val="24"/>
          <w:szCs w:val="24"/>
        </w:rPr>
        <w:t>Wskazuje to na swoistą</w:t>
      </w:r>
      <w:r w:rsidR="001B2D26">
        <w:rPr>
          <w:rFonts w:eastAsiaTheme="minorEastAsia" w:cs="Arial"/>
          <w:b/>
          <w:sz w:val="24"/>
          <w:szCs w:val="24"/>
        </w:rPr>
        <w:t xml:space="preserve"> i uzasadnioną </w:t>
      </w:r>
      <w:r w:rsidR="001B2D26" w:rsidRPr="00800E83">
        <w:rPr>
          <w:rFonts w:eastAsiaTheme="minorEastAsia" w:cs="Arial"/>
          <w:b/>
          <w:sz w:val="24"/>
          <w:szCs w:val="24"/>
        </w:rPr>
        <w:t>„wrażliwość” jaką kierowano się podczas diagnozowania zjawisk kryzysowych w tej sferze.</w:t>
      </w:r>
      <w:r w:rsidR="001B2D26" w:rsidRPr="00800E83">
        <w:rPr>
          <w:rFonts w:eastAsiaTheme="minorEastAsia" w:cs="Arial"/>
          <w:sz w:val="24"/>
          <w:szCs w:val="24"/>
        </w:rPr>
        <w:t xml:space="preserve"> </w:t>
      </w:r>
      <w:r w:rsidR="006F0391">
        <w:rPr>
          <w:rFonts w:eastAsiaTheme="minorEastAsia" w:cs="Arial"/>
          <w:sz w:val="24"/>
          <w:szCs w:val="24"/>
        </w:rPr>
        <w:t xml:space="preserve">Jednostki analityczne </w:t>
      </w:r>
      <w:r w:rsidR="006F0391" w:rsidRPr="00677313">
        <w:rPr>
          <w:rFonts w:eastAsiaTheme="minorEastAsia" w:cs="Arial"/>
          <w:b/>
          <w:sz w:val="24"/>
          <w:szCs w:val="24"/>
        </w:rPr>
        <w:t>oznaczone jako kryzysowe w sferze społecznej</w:t>
      </w:r>
      <w:r w:rsidR="006F0391">
        <w:rPr>
          <w:rFonts w:eastAsiaTheme="minorEastAsia" w:cs="Arial"/>
          <w:sz w:val="24"/>
          <w:szCs w:val="24"/>
        </w:rPr>
        <w:t xml:space="preserve"> </w:t>
      </w:r>
      <w:r w:rsidR="00495FC8">
        <w:rPr>
          <w:rFonts w:eastAsiaTheme="minorEastAsia" w:cs="Arial"/>
          <w:sz w:val="24"/>
          <w:szCs w:val="24"/>
        </w:rPr>
        <w:t>to</w:t>
      </w:r>
      <w:r w:rsidR="00495FC8" w:rsidRPr="00495FC8">
        <w:rPr>
          <w:rFonts w:eastAsiaTheme="minorEastAsia" w:cs="Arial"/>
          <w:sz w:val="24"/>
          <w:szCs w:val="24"/>
        </w:rPr>
        <w:t>:</w:t>
      </w:r>
      <w:r w:rsidR="00543CE2">
        <w:rPr>
          <w:rFonts w:eastAsiaTheme="minorEastAsia" w:cs="Arial"/>
          <w:b/>
          <w:sz w:val="24"/>
          <w:szCs w:val="24"/>
        </w:rPr>
        <w:t xml:space="preserve"> </w:t>
      </w:r>
      <w:r w:rsidR="003E04D8">
        <w:rPr>
          <w:rFonts w:eastAsiaTheme="minorEastAsia" w:cs="Arial"/>
          <w:b/>
          <w:sz w:val="24"/>
          <w:szCs w:val="24"/>
        </w:rPr>
        <w:t xml:space="preserve">JA3-ZOW, </w:t>
      </w:r>
      <w:r w:rsidR="00543CE2">
        <w:rPr>
          <w:rFonts w:eastAsiaTheme="minorEastAsia" w:cs="Arial"/>
          <w:b/>
          <w:sz w:val="24"/>
          <w:szCs w:val="24"/>
        </w:rPr>
        <w:t>JA7-ZOW, JA8-ZOW, JA11-ZOW, JA13-ZOW</w:t>
      </w:r>
      <w:r w:rsidR="00274C2E">
        <w:rPr>
          <w:rFonts w:eastAsiaTheme="minorEastAsia" w:cs="Arial"/>
          <w:b/>
          <w:sz w:val="24"/>
          <w:szCs w:val="24"/>
        </w:rPr>
        <w:t xml:space="preserve"> </w:t>
      </w:r>
      <w:r w:rsidR="00274C2E" w:rsidRPr="00274C2E">
        <w:rPr>
          <w:rFonts w:eastAsiaTheme="minorEastAsia" w:cs="Arial"/>
          <w:sz w:val="24"/>
          <w:szCs w:val="24"/>
        </w:rPr>
        <w:t>oraz</w:t>
      </w:r>
      <w:r w:rsidR="00274C2E">
        <w:rPr>
          <w:rFonts w:eastAsiaTheme="minorEastAsia" w:cs="Arial"/>
          <w:b/>
          <w:sz w:val="24"/>
          <w:szCs w:val="24"/>
        </w:rPr>
        <w:t xml:space="preserve"> </w:t>
      </w:r>
      <w:r w:rsidR="003E04D8">
        <w:rPr>
          <w:rFonts w:eastAsiaTheme="minorEastAsia" w:cs="Arial"/>
          <w:b/>
          <w:sz w:val="24"/>
          <w:szCs w:val="24"/>
        </w:rPr>
        <w:t>JA15-ZOW</w:t>
      </w:r>
      <w:r w:rsidR="00543CE2">
        <w:rPr>
          <w:rFonts w:eastAsiaTheme="minorEastAsia" w:cs="Arial"/>
          <w:b/>
          <w:sz w:val="24"/>
          <w:szCs w:val="24"/>
        </w:rPr>
        <w:t>.</w:t>
      </w:r>
    </w:p>
    <w:p w:rsidR="00D95F8C" w:rsidRPr="0010092A" w:rsidRDefault="00D95F8C" w:rsidP="0010092A">
      <w:pPr>
        <w:pStyle w:val="Default"/>
        <w:spacing w:after="120" w:line="259" w:lineRule="auto"/>
        <w:jc w:val="center"/>
        <w:rPr>
          <w:color w:val="auto"/>
        </w:rPr>
      </w:pPr>
      <w:r w:rsidRPr="0010092A">
        <w:rPr>
          <w:color w:val="auto"/>
        </w:rPr>
        <w:t xml:space="preserve">Tabela 3. Dane dotyczące </w:t>
      </w:r>
      <w:r w:rsidR="00AD4FC4" w:rsidRPr="0010092A">
        <w:rPr>
          <w:color w:val="auto"/>
        </w:rPr>
        <w:t>wartości referencyjnych oraz „wartości kryzysowych” wskaźników wybranych do analizy</w:t>
      </w:r>
    </w:p>
    <w:tbl>
      <w:tblPr>
        <w:tblStyle w:val="Tabela-Siatka"/>
        <w:tblW w:w="0" w:type="auto"/>
        <w:tblLook w:val="04A0" w:firstRow="1" w:lastRow="0" w:firstColumn="1" w:lastColumn="0" w:noHBand="0" w:noVBand="1"/>
      </w:tblPr>
      <w:tblGrid>
        <w:gridCol w:w="565"/>
        <w:gridCol w:w="2030"/>
        <w:gridCol w:w="2919"/>
        <w:gridCol w:w="819"/>
        <w:gridCol w:w="2818"/>
      </w:tblGrid>
      <w:tr w:rsidR="00CE3A83" w:rsidTr="003A2ECE">
        <w:tc>
          <w:tcPr>
            <w:tcW w:w="565" w:type="dxa"/>
            <w:tcBorders>
              <w:top w:val="single" w:sz="12" w:space="0" w:color="auto"/>
              <w:left w:val="single" w:sz="12" w:space="0" w:color="auto"/>
              <w:bottom w:val="single" w:sz="12" w:space="0" w:color="auto"/>
              <w:right w:val="single" w:sz="2" w:space="0" w:color="auto"/>
            </w:tcBorders>
            <w:shd w:val="clear" w:color="auto" w:fill="F7CAAC" w:themeFill="accent2" w:themeFillTint="66"/>
            <w:vAlign w:val="center"/>
          </w:tcPr>
          <w:p w:rsidR="00CE3A83" w:rsidRDefault="00CE3A83" w:rsidP="00AB1215">
            <w:pPr>
              <w:jc w:val="center"/>
              <w:rPr>
                <w:rFonts w:eastAsiaTheme="minorEastAsia" w:cs="Arial"/>
                <w:sz w:val="24"/>
                <w:szCs w:val="24"/>
              </w:rPr>
            </w:pPr>
            <w:r>
              <w:rPr>
                <w:rFonts w:eastAsiaTheme="minorEastAsia" w:cs="Arial"/>
                <w:sz w:val="24"/>
                <w:szCs w:val="24"/>
              </w:rPr>
              <w:t>L.p.</w:t>
            </w:r>
          </w:p>
        </w:tc>
        <w:tc>
          <w:tcPr>
            <w:tcW w:w="2030" w:type="dxa"/>
            <w:tcBorders>
              <w:top w:val="single" w:sz="12" w:space="0" w:color="auto"/>
              <w:left w:val="single" w:sz="2" w:space="0" w:color="auto"/>
              <w:bottom w:val="single" w:sz="12" w:space="0" w:color="auto"/>
              <w:right w:val="single" w:sz="2" w:space="0" w:color="auto"/>
            </w:tcBorders>
            <w:shd w:val="clear" w:color="auto" w:fill="F7CAAC" w:themeFill="accent2" w:themeFillTint="66"/>
            <w:vAlign w:val="center"/>
          </w:tcPr>
          <w:p w:rsidR="00CE3A83" w:rsidRDefault="00CE3A83" w:rsidP="00AB1215">
            <w:pPr>
              <w:jc w:val="center"/>
              <w:rPr>
                <w:rFonts w:eastAsiaTheme="minorEastAsia" w:cs="Arial"/>
                <w:sz w:val="24"/>
                <w:szCs w:val="24"/>
              </w:rPr>
            </w:pPr>
            <w:r>
              <w:rPr>
                <w:rFonts w:eastAsiaTheme="minorEastAsia" w:cs="Arial"/>
                <w:sz w:val="24"/>
                <w:szCs w:val="24"/>
              </w:rPr>
              <w:t>Opis wskaźnika do analizy</w:t>
            </w:r>
          </w:p>
        </w:tc>
        <w:tc>
          <w:tcPr>
            <w:tcW w:w="3738" w:type="dxa"/>
            <w:gridSpan w:val="2"/>
            <w:tcBorders>
              <w:top w:val="single" w:sz="12" w:space="0" w:color="auto"/>
              <w:left w:val="single" w:sz="2" w:space="0" w:color="auto"/>
              <w:bottom w:val="single" w:sz="12" w:space="0" w:color="auto"/>
              <w:right w:val="single" w:sz="2" w:space="0" w:color="auto"/>
            </w:tcBorders>
            <w:shd w:val="clear" w:color="auto" w:fill="F7CAAC" w:themeFill="accent2" w:themeFillTint="66"/>
            <w:vAlign w:val="center"/>
          </w:tcPr>
          <w:p w:rsidR="00CE3A83" w:rsidRDefault="00CE3A83" w:rsidP="00AB1215">
            <w:pPr>
              <w:jc w:val="center"/>
              <w:rPr>
                <w:rFonts w:eastAsiaTheme="minorEastAsia" w:cs="Arial"/>
                <w:sz w:val="24"/>
                <w:szCs w:val="24"/>
              </w:rPr>
            </w:pPr>
            <w:r>
              <w:rPr>
                <w:rFonts w:eastAsiaTheme="minorEastAsia" w:cs="Arial"/>
                <w:sz w:val="24"/>
                <w:szCs w:val="24"/>
              </w:rPr>
              <w:t>Wartość referencyjna wskaźnika do analizy</w:t>
            </w:r>
          </w:p>
        </w:tc>
        <w:tc>
          <w:tcPr>
            <w:tcW w:w="2818" w:type="dxa"/>
            <w:tcBorders>
              <w:top w:val="single" w:sz="12" w:space="0" w:color="auto"/>
              <w:left w:val="single" w:sz="2" w:space="0" w:color="auto"/>
              <w:bottom w:val="single" w:sz="12" w:space="0" w:color="auto"/>
              <w:right w:val="single" w:sz="12" w:space="0" w:color="auto"/>
            </w:tcBorders>
            <w:shd w:val="clear" w:color="auto" w:fill="F7CAAC" w:themeFill="accent2" w:themeFillTint="66"/>
          </w:tcPr>
          <w:p w:rsidR="00CE3A83" w:rsidRDefault="00CE3A83" w:rsidP="009D7F89">
            <w:pPr>
              <w:jc w:val="center"/>
              <w:rPr>
                <w:rFonts w:eastAsiaTheme="minorEastAsia" w:cs="Arial"/>
                <w:sz w:val="24"/>
                <w:szCs w:val="24"/>
              </w:rPr>
            </w:pPr>
            <w:r>
              <w:rPr>
                <w:rFonts w:eastAsiaTheme="minorEastAsia" w:cs="Arial"/>
                <w:sz w:val="24"/>
                <w:szCs w:val="24"/>
              </w:rPr>
              <w:t>„Wartość kryzysowa" wskaźnika do analizy</w:t>
            </w:r>
          </w:p>
        </w:tc>
      </w:tr>
      <w:tr w:rsidR="00186674" w:rsidTr="003A2ECE">
        <w:trPr>
          <w:trHeight w:val="546"/>
        </w:trPr>
        <w:tc>
          <w:tcPr>
            <w:tcW w:w="565" w:type="dxa"/>
            <w:vMerge w:val="restart"/>
            <w:tcBorders>
              <w:top w:val="single" w:sz="12" w:space="0" w:color="auto"/>
              <w:left w:val="single" w:sz="12" w:space="0" w:color="auto"/>
            </w:tcBorders>
            <w:shd w:val="clear" w:color="auto" w:fill="E7E6E6" w:themeFill="background2"/>
            <w:vAlign w:val="center"/>
          </w:tcPr>
          <w:p w:rsidR="00186674" w:rsidRPr="00477C5D" w:rsidRDefault="00186674" w:rsidP="00AB1215">
            <w:pPr>
              <w:jc w:val="center"/>
              <w:rPr>
                <w:rFonts w:eastAsiaTheme="minorEastAsia" w:cs="Arial"/>
                <w:sz w:val="20"/>
                <w:szCs w:val="20"/>
              </w:rPr>
            </w:pPr>
            <w:r w:rsidRPr="00477C5D">
              <w:rPr>
                <w:rFonts w:eastAsiaTheme="minorEastAsia" w:cs="Arial"/>
                <w:sz w:val="20"/>
                <w:szCs w:val="20"/>
              </w:rPr>
              <w:t>1.</w:t>
            </w:r>
          </w:p>
        </w:tc>
        <w:tc>
          <w:tcPr>
            <w:tcW w:w="2030" w:type="dxa"/>
            <w:vMerge w:val="restart"/>
            <w:tcBorders>
              <w:top w:val="single" w:sz="12" w:space="0" w:color="auto"/>
            </w:tcBorders>
            <w:shd w:val="clear" w:color="auto" w:fill="F7CAAC" w:themeFill="accent2" w:themeFillTint="66"/>
            <w:vAlign w:val="center"/>
          </w:tcPr>
          <w:p w:rsidR="00186674" w:rsidRPr="00477C5D" w:rsidRDefault="00186674" w:rsidP="00AB1215">
            <w:pPr>
              <w:jc w:val="center"/>
              <w:rPr>
                <w:rFonts w:eastAsiaTheme="minorEastAsia" w:cs="Arial"/>
                <w:sz w:val="20"/>
                <w:szCs w:val="20"/>
              </w:rPr>
            </w:pPr>
            <w:r>
              <w:rPr>
                <w:rFonts w:eastAsiaTheme="minorEastAsia" w:cs="Arial"/>
                <w:sz w:val="20"/>
                <w:szCs w:val="20"/>
              </w:rPr>
              <w:t xml:space="preserve">Odsetek osób bezrobotnych w danej jednostce analitycznej w stosunku do liczby mieszkańców danej jednostki analitycznej </w:t>
            </w:r>
            <w:r>
              <w:rPr>
                <w:rFonts w:eastAsiaTheme="minorEastAsia" w:cs="Arial"/>
                <w:sz w:val="20"/>
                <w:szCs w:val="20"/>
              </w:rPr>
              <w:lastRenderedPageBreak/>
              <w:t>w 2016 r.</w:t>
            </w:r>
          </w:p>
        </w:tc>
        <w:tc>
          <w:tcPr>
            <w:tcW w:w="2919" w:type="dxa"/>
            <w:tcBorders>
              <w:top w:val="single" w:sz="12" w:space="0" w:color="auto"/>
              <w:bottom w:val="single" w:sz="2" w:space="0" w:color="auto"/>
            </w:tcBorders>
            <w:shd w:val="clear" w:color="auto" w:fill="E7E6E6" w:themeFill="background2"/>
            <w:vAlign w:val="center"/>
          </w:tcPr>
          <w:p w:rsidR="00186674" w:rsidRPr="00477C5D" w:rsidRDefault="00186674" w:rsidP="00AB1215">
            <w:pPr>
              <w:jc w:val="center"/>
              <w:rPr>
                <w:rFonts w:eastAsiaTheme="minorEastAsia" w:cs="Arial"/>
                <w:sz w:val="20"/>
                <w:szCs w:val="20"/>
              </w:rPr>
            </w:pPr>
            <w:r w:rsidRPr="00477C5D">
              <w:rPr>
                <w:rFonts w:eastAsiaTheme="minorEastAsia" w:cs="Arial"/>
                <w:sz w:val="20"/>
                <w:szCs w:val="20"/>
              </w:rPr>
              <w:lastRenderedPageBreak/>
              <w:t>Liczb</w:t>
            </w:r>
            <w:r>
              <w:rPr>
                <w:rFonts w:eastAsiaTheme="minorEastAsia" w:cs="Arial"/>
                <w:sz w:val="20"/>
                <w:szCs w:val="20"/>
              </w:rPr>
              <w:t xml:space="preserve">a </w:t>
            </w:r>
            <w:r w:rsidR="007B119B">
              <w:rPr>
                <w:rFonts w:eastAsiaTheme="minorEastAsia" w:cs="Arial"/>
                <w:sz w:val="20"/>
                <w:szCs w:val="20"/>
              </w:rPr>
              <w:t xml:space="preserve">zarejestrowanych </w:t>
            </w:r>
            <w:r>
              <w:rPr>
                <w:rFonts w:eastAsiaTheme="minorEastAsia" w:cs="Arial"/>
                <w:sz w:val="20"/>
                <w:szCs w:val="20"/>
              </w:rPr>
              <w:t>osób bezrobotnych w 2016 r.</w:t>
            </w:r>
          </w:p>
        </w:tc>
        <w:tc>
          <w:tcPr>
            <w:tcW w:w="819" w:type="dxa"/>
            <w:tcBorders>
              <w:top w:val="single" w:sz="12" w:space="0" w:color="auto"/>
              <w:bottom w:val="single" w:sz="2" w:space="0" w:color="auto"/>
            </w:tcBorders>
            <w:shd w:val="clear" w:color="auto" w:fill="E7E6E6" w:themeFill="background2"/>
            <w:vAlign w:val="center"/>
          </w:tcPr>
          <w:p w:rsidR="00186674" w:rsidRPr="00477C5D" w:rsidRDefault="003C4C12" w:rsidP="00AB1215">
            <w:pPr>
              <w:jc w:val="center"/>
              <w:rPr>
                <w:rFonts w:eastAsiaTheme="minorEastAsia" w:cs="Arial"/>
                <w:sz w:val="20"/>
                <w:szCs w:val="20"/>
              </w:rPr>
            </w:pPr>
            <w:r>
              <w:rPr>
                <w:rFonts w:eastAsiaTheme="minorEastAsia" w:cs="Arial"/>
                <w:sz w:val="20"/>
                <w:szCs w:val="20"/>
              </w:rPr>
              <w:t>312</w:t>
            </w:r>
          </w:p>
        </w:tc>
        <w:tc>
          <w:tcPr>
            <w:tcW w:w="2818" w:type="dxa"/>
            <w:vMerge w:val="restart"/>
            <w:tcBorders>
              <w:top w:val="single" w:sz="12" w:space="0" w:color="auto"/>
              <w:right w:val="single" w:sz="12" w:space="0" w:color="auto"/>
            </w:tcBorders>
            <w:shd w:val="clear" w:color="auto" w:fill="E7E6E6" w:themeFill="background2"/>
            <w:vAlign w:val="center"/>
          </w:tcPr>
          <w:p w:rsidR="00186674" w:rsidRPr="00186674" w:rsidRDefault="000665D9" w:rsidP="00AB1215">
            <w:pPr>
              <w:jc w:val="center"/>
              <w:rPr>
                <w:rFonts w:eastAsiaTheme="minorEastAsia" w:cs="Arial"/>
                <w:b/>
                <w:sz w:val="20"/>
                <w:szCs w:val="20"/>
              </w:rPr>
            </w:pPr>
            <w:r>
              <w:rPr>
                <w:rFonts w:eastAsiaTheme="minorEastAsia" w:cs="Arial"/>
                <w:b/>
                <w:color w:val="FF0000"/>
                <w:sz w:val="20"/>
                <w:szCs w:val="20"/>
              </w:rPr>
              <w:t xml:space="preserve">wartość </w:t>
            </w:r>
            <w:r w:rsidR="00641873">
              <w:rPr>
                <w:rFonts w:eastAsiaTheme="minorEastAsia" w:cs="Arial"/>
                <w:b/>
                <w:color w:val="FF0000"/>
                <w:sz w:val="20"/>
                <w:szCs w:val="20"/>
              </w:rPr>
              <w:t xml:space="preserve">powyżej </w:t>
            </w:r>
            <w:r w:rsidR="003C4C12">
              <w:rPr>
                <w:rFonts w:eastAsiaTheme="minorEastAsia" w:cs="Arial"/>
                <w:b/>
                <w:color w:val="FF0000"/>
                <w:sz w:val="20"/>
                <w:szCs w:val="20"/>
              </w:rPr>
              <w:t xml:space="preserve">4,3 </w:t>
            </w:r>
            <w:r w:rsidR="00186674" w:rsidRPr="00186674">
              <w:rPr>
                <w:rFonts w:eastAsiaTheme="minorEastAsia" w:cs="Arial"/>
                <w:b/>
                <w:color w:val="FF0000"/>
                <w:sz w:val="20"/>
                <w:szCs w:val="20"/>
              </w:rPr>
              <w:t>%</w:t>
            </w:r>
          </w:p>
        </w:tc>
      </w:tr>
      <w:tr w:rsidR="00186674" w:rsidTr="003A2ECE">
        <w:tc>
          <w:tcPr>
            <w:tcW w:w="565" w:type="dxa"/>
            <w:vMerge/>
            <w:tcBorders>
              <w:left w:val="single" w:sz="12" w:space="0" w:color="auto"/>
            </w:tcBorders>
            <w:shd w:val="clear" w:color="auto" w:fill="E7E6E6" w:themeFill="background2"/>
            <w:vAlign w:val="center"/>
          </w:tcPr>
          <w:p w:rsidR="00186674" w:rsidRDefault="00186674" w:rsidP="00AB1215">
            <w:pPr>
              <w:jc w:val="center"/>
              <w:rPr>
                <w:rFonts w:eastAsiaTheme="minorEastAsia" w:cs="Arial"/>
                <w:sz w:val="20"/>
                <w:szCs w:val="20"/>
              </w:rPr>
            </w:pPr>
          </w:p>
        </w:tc>
        <w:tc>
          <w:tcPr>
            <w:tcW w:w="2030" w:type="dxa"/>
            <w:vMerge/>
            <w:shd w:val="clear" w:color="auto" w:fill="F7CAAC" w:themeFill="accent2" w:themeFillTint="66"/>
            <w:vAlign w:val="center"/>
          </w:tcPr>
          <w:p w:rsidR="00186674" w:rsidRDefault="00186674" w:rsidP="00AB1215">
            <w:pPr>
              <w:jc w:val="center"/>
              <w:rPr>
                <w:rFonts w:eastAsiaTheme="minorEastAsia" w:cs="Arial"/>
                <w:sz w:val="20"/>
                <w:szCs w:val="20"/>
              </w:rPr>
            </w:pPr>
          </w:p>
        </w:tc>
        <w:tc>
          <w:tcPr>
            <w:tcW w:w="2919" w:type="dxa"/>
            <w:tcBorders>
              <w:top w:val="single" w:sz="2" w:space="0" w:color="auto"/>
            </w:tcBorders>
            <w:shd w:val="clear" w:color="auto" w:fill="E7E6E6" w:themeFill="background2"/>
            <w:vAlign w:val="center"/>
          </w:tcPr>
          <w:p w:rsidR="00186674" w:rsidRPr="00477C5D" w:rsidRDefault="00186674" w:rsidP="00AB1215">
            <w:pPr>
              <w:jc w:val="center"/>
              <w:rPr>
                <w:rFonts w:eastAsiaTheme="minorEastAsia" w:cs="Arial"/>
                <w:sz w:val="20"/>
                <w:szCs w:val="20"/>
              </w:rPr>
            </w:pPr>
            <w:r>
              <w:rPr>
                <w:rFonts w:eastAsiaTheme="minorEastAsia" w:cs="Arial"/>
                <w:sz w:val="20"/>
                <w:szCs w:val="20"/>
              </w:rPr>
              <w:t xml:space="preserve">Odsetek osób bezrobotnych </w:t>
            </w:r>
            <w:r w:rsidR="007B119B">
              <w:rPr>
                <w:rFonts w:eastAsiaTheme="minorEastAsia" w:cs="Arial"/>
                <w:sz w:val="20"/>
                <w:szCs w:val="20"/>
              </w:rPr>
              <w:br/>
            </w:r>
            <w:r>
              <w:rPr>
                <w:rFonts w:eastAsiaTheme="minorEastAsia" w:cs="Arial"/>
                <w:sz w:val="20"/>
                <w:szCs w:val="20"/>
              </w:rPr>
              <w:t>w stosunku do liczby mieszkańców gminy w 2016 r.</w:t>
            </w:r>
          </w:p>
        </w:tc>
        <w:tc>
          <w:tcPr>
            <w:tcW w:w="819" w:type="dxa"/>
            <w:tcBorders>
              <w:top w:val="single" w:sz="2" w:space="0" w:color="auto"/>
            </w:tcBorders>
            <w:shd w:val="clear" w:color="auto" w:fill="E7E6E6" w:themeFill="background2"/>
            <w:vAlign w:val="center"/>
          </w:tcPr>
          <w:p w:rsidR="00186674" w:rsidRPr="00186674" w:rsidRDefault="003C4C12" w:rsidP="00AB1215">
            <w:pPr>
              <w:jc w:val="center"/>
              <w:rPr>
                <w:rFonts w:eastAsiaTheme="minorEastAsia" w:cs="Arial"/>
                <w:b/>
                <w:sz w:val="20"/>
                <w:szCs w:val="20"/>
              </w:rPr>
            </w:pPr>
            <w:r>
              <w:rPr>
                <w:rFonts w:eastAsiaTheme="minorEastAsia" w:cs="Arial"/>
                <w:b/>
                <w:sz w:val="20"/>
                <w:szCs w:val="20"/>
              </w:rPr>
              <w:t>4,3 %</w:t>
            </w:r>
          </w:p>
        </w:tc>
        <w:tc>
          <w:tcPr>
            <w:tcW w:w="2818" w:type="dxa"/>
            <w:vMerge/>
            <w:tcBorders>
              <w:right w:val="single" w:sz="12" w:space="0" w:color="auto"/>
            </w:tcBorders>
            <w:shd w:val="clear" w:color="auto" w:fill="E7E6E6" w:themeFill="background2"/>
            <w:vAlign w:val="center"/>
          </w:tcPr>
          <w:p w:rsidR="00186674" w:rsidRPr="00477C5D" w:rsidRDefault="00186674" w:rsidP="00AB1215">
            <w:pPr>
              <w:jc w:val="center"/>
              <w:rPr>
                <w:rFonts w:eastAsiaTheme="minorEastAsia" w:cs="Arial"/>
                <w:sz w:val="20"/>
                <w:szCs w:val="20"/>
              </w:rPr>
            </w:pPr>
          </w:p>
        </w:tc>
      </w:tr>
      <w:tr w:rsidR="000D27DD" w:rsidTr="003A2ECE">
        <w:tc>
          <w:tcPr>
            <w:tcW w:w="565" w:type="dxa"/>
            <w:vMerge w:val="restart"/>
            <w:tcBorders>
              <w:left w:val="single" w:sz="12" w:space="0" w:color="auto"/>
            </w:tcBorders>
            <w:shd w:val="clear" w:color="auto" w:fill="E7E6E6" w:themeFill="background2"/>
            <w:vAlign w:val="center"/>
          </w:tcPr>
          <w:p w:rsidR="000D27DD" w:rsidRPr="00477C5D" w:rsidRDefault="000D27DD" w:rsidP="00AB1215">
            <w:pPr>
              <w:jc w:val="center"/>
              <w:rPr>
                <w:rFonts w:eastAsiaTheme="minorEastAsia" w:cs="Arial"/>
                <w:sz w:val="20"/>
                <w:szCs w:val="20"/>
              </w:rPr>
            </w:pPr>
            <w:r w:rsidRPr="00477C5D">
              <w:rPr>
                <w:rFonts w:eastAsiaTheme="minorEastAsia" w:cs="Arial"/>
                <w:sz w:val="20"/>
                <w:szCs w:val="20"/>
              </w:rPr>
              <w:t>2.</w:t>
            </w:r>
          </w:p>
        </w:tc>
        <w:tc>
          <w:tcPr>
            <w:tcW w:w="2030" w:type="dxa"/>
            <w:vMerge w:val="restart"/>
            <w:shd w:val="clear" w:color="auto" w:fill="F7CAAC" w:themeFill="accent2" w:themeFillTint="66"/>
            <w:vAlign w:val="center"/>
          </w:tcPr>
          <w:p w:rsidR="000D27DD" w:rsidRPr="00477C5D" w:rsidRDefault="000D27DD" w:rsidP="00AB1215">
            <w:pPr>
              <w:jc w:val="center"/>
              <w:rPr>
                <w:rFonts w:eastAsiaTheme="minorEastAsia" w:cs="Arial"/>
                <w:sz w:val="20"/>
                <w:szCs w:val="20"/>
              </w:rPr>
            </w:pPr>
            <w:r>
              <w:rPr>
                <w:rFonts w:eastAsiaTheme="minorEastAsia" w:cs="Arial"/>
                <w:sz w:val="20"/>
                <w:szCs w:val="20"/>
              </w:rPr>
              <w:t xml:space="preserve">Odsetek osób </w:t>
            </w:r>
            <w:r w:rsidRPr="00477C5D">
              <w:rPr>
                <w:rFonts w:eastAsiaTheme="minorEastAsia" w:cs="Arial"/>
                <w:sz w:val="20"/>
                <w:szCs w:val="20"/>
              </w:rPr>
              <w:t xml:space="preserve">pobierających zasiłki (pomoc finansowa </w:t>
            </w:r>
            <w:r w:rsidR="009B12AA">
              <w:rPr>
                <w:rFonts w:eastAsiaTheme="minorEastAsia" w:cs="Arial"/>
                <w:sz w:val="20"/>
                <w:szCs w:val="20"/>
              </w:rPr>
              <w:br/>
            </w:r>
            <w:r w:rsidRPr="00477C5D">
              <w:rPr>
                <w:rFonts w:eastAsiaTheme="minorEastAsia" w:cs="Arial"/>
                <w:sz w:val="20"/>
                <w:szCs w:val="20"/>
              </w:rPr>
              <w:t>i rzeczowa)</w:t>
            </w:r>
            <w:r>
              <w:rPr>
                <w:rFonts w:eastAsiaTheme="minorEastAsia" w:cs="Arial"/>
                <w:sz w:val="20"/>
                <w:szCs w:val="20"/>
              </w:rPr>
              <w:t xml:space="preserve"> w 2016 r. </w:t>
            </w:r>
            <w:r>
              <w:rPr>
                <w:rFonts w:eastAsiaTheme="minorEastAsia" w:cs="Arial"/>
                <w:sz w:val="20"/>
                <w:szCs w:val="20"/>
              </w:rPr>
              <w:br/>
              <w:t xml:space="preserve">w danej jednostce analitycznej </w:t>
            </w:r>
            <w:r>
              <w:rPr>
                <w:rFonts w:eastAsiaTheme="minorEastAsia" w:cs="Arial"/>
                <w:sz w:val="20"/>
                <w:szCs w:val="20"/>
              </w:rPr>
              <w:br/>
              <w:t>w stosunku do liczby mieszkańców danej jednostki analitycznej</w:t>
            </w:r>
          </w:p>
        </w:tc>
        <w:tc>
          <w:tcPr>
            <w:tcW w:w="2919" w:type="dxa"/>
            <w:shd w:val="clear" w:color="auto" w:fill="E7E6E6" w:themeFill="background2"/>
            <w:vAlign w:val="center"/>
          </w:tcPr>
          <w:p w:rsidR="000D27DD" w:rsidRPr="00477C5D" w:rsidRDefault="000D27DD" w:rsidP="00AB1215">
            <w:pPr>
              <w:jc w:val="center"/>
              <w:rPr>
                <w:rFonts w:eastAsiaTheme="minorEastAsia" w:cs="Arial"/>
                <w:sz w:val="20"/>
                <w:szCs w:val="20"/>
              </w:rPr>
            </w:pPr>
            <w:r w:rsidRPr="00477C5D">
              <w:rPr>
                <w:rFonts w:eastAsiaTheme="minorEastAsia" w:cs="Arial"/>
                <w:sz w:val="20"/>
                <w:szCs w:val="20"/>
              </w:rPr>
              <w:t>Liczba osób pobierających zasiłki (pomoc finansowa i rzeczowa)</w:t>
            </w:r>
            <w:r>
              <w:rPr>
                <w:rFonts w:eastAsiaTheme="minorEastAsia" w:cs="Arial"/>
                <w:sz w:val="20"/>
                <w:szCs w:val="20"/>
              </w:rPr>
              <w:t xml:space="preserve"> </w:t>
            </w:r>
            <w:r w:rsidR="000665D9">
              <w:rPr>
                <w:rFonts w:eastAsiaTheme="minorEastAsia" w:cs="Arial"/>
                <w:sz w:val="20"/>
                <w:szCs w:val="20"/>
              </w:rPr>
              <w:br/>
            </w:r>
            <w:r>
              <w:rPr>
                <w:rFonts w:eastAsiaTheme="minorEastAsia" w:cs="Arial"/>
                <w:sz w:val="20"/>
                <w:szCs w:val="20"/>
              </w:rPr>
              <w:t>w 2016 r.</w:t>
            </w:r>
          </w:p>
        </w:tc>
        <w:tc>
          <w:tcPr>
            <w:tcW w:w="819" w:type="dxa"/>
            <w:shd w:val="clear" w:color="auto" w:fill="E7E6E6" w:themeFill="background2"/>
            <w:vAlign w:val="center"/>
          </w:tcPr>
          <w:p w:rsidR="000D27DD" w:rsidRPr="00477C5D" w:rsidRDefault="003C4C12" w:rsidP="00AB1215">
            <w:pPr>
              <w:jc w:val="center"/>
              <w:rPr>
                <w:rFonts w:eastAsiaTheme="minorEastAsia" w:cs="Arial"/>
                <w:sz w:val="20"/>
                <w:szCs w:val="20"/>
              </w:rPr>
            </w:pPr>
            <w:r>
              <w:rPr>
                <w:rFonts w:eastAsiaTheme="minorEastAsia" w:cs="Arial"/>
                <w:sz w:val="20"/>
                <w:szCs w:val="20"/>
              </w:rPr>
              <w:t>233</w:t>
            </w:r>
          </w:p>
        </w:tc>
        <w:tc>
          <w:tcPr>
            <w:tcW w:w="2818" w:type="dxa"/>
            <w:vMerge w:val="restart"/>
            <w:tcBorders>
              <w:right w:val="single" w:sz="12" w:space="0" w:color="auto"/>
            </w:tcBorders>
            <w:shd w:val="clear" w:color="auto" w:fill="E7E6E6" w:themeFill="background2"/>
            <w:vAlign w:val="center"/>
          </w:tcPr>
          <w:p w:rsidR="000D27DD" w:rsidRPr="00477C5D" w:rsidRDefault="000665D9" w:rsidP="00AB1215">
            <w:pPr>
              <w:jc w:val="center"/>
              <w:rPr>
                <w:rFonts w:eastAsiaTheme="minorEastAsia" w:cs="Arial"/>
                <w:sz w:val="20"/>
                <w:szCs w:val="20"/>
              </w:rPr>
            </w:pPr>
            <w:r>
              <w:rPr>
                <w:rFonts w:eastAsiaTheme="minorEastAsia" w:cs="Arial"/>
                <w:b/>
                <w:color w:val="FF0000"/>
                <w:sz w:val="20"/>
                <w:szCs w:val="20"/>
              </w:rPr>
              <w:t xml:space="preserve">wartość </w:t>
            </w:r>
            <w:r w:rsidR="000D27DD" w:rsidRPr="00186674">
              <w:rPr>
                <w:rFonts w:eastAsiaTheme="minorEastAsia" w:cs="Arial"/>
                <w:b/>
                <w:color w:val="FF0000"/>
                <w:sz w:val="20"/>
                <w:szCs w:val="20"/>
              </w:rPr>
              <w:t xml:space="preserve">powyżej </w:t>
            </w:r>
            <w:r w:rsidR="003C4C12">
              <w:rPr>
                <w:rFonts w:eastAsiaTheme="minorEastAsia" w:cs="Arial"/>
                <w:b/>
                <w:color w:val="FF0000"/>
                <w:sz w:val="20"/>
                <w:szCs w:val="20"/>
              </w:rPr>
              <w:t xml:space="preserve">3,2 </w:t>
            </w:r>
            <w:r w:rsidR="000D27DD" w:rsidRPr="00186674">
              <w:rPr>
                <w:rFonts w:eastAsiaTheme="minorEastAsia" w:cs="Arial"/>
                <w:b/>
                <w:color w:val="FF0000"/>
                <w:sz w:val="20"/>
                <w:szCs w:val="20"/>
              </w:rPr>
              <w:t>%</w:t>
            </w:r>
          </w:p>
        </w:tc>
      </w:tr>
      <w:tr w:rsidR="000D27DD" w:rsidTr="003A2ECE">
        <w:tc>
          <w:tcPr>
            <w:tcW w:w="565" w:type="dxa"/>
            <w:vMerge/>
            <w:tcBorders>
              <w:left w:val="single" w:sz="12" w:space="0" w:color="auto"/>
            </w:tcBorders>
            <w:shd w:val="clear" w:color="auto" w:fill="E7E6E6" w:themeFill="background2"/>
            <w:vAlign w:val="center"/>
          </w:tcPr>
          <w:p w:rsidR="000D27DD" w:rsidRPr="00477C5D" w:rsidRDefault="000D27DD" w:rsidP="00AB1215">
            <w:pPr>
              <w:jc w:val="center"/>
              <w:rPr>
                <w:rFonts w:eastAsiaTheme="minorEastAsia" w:cs="Arial"/>
                <w:sz w:val="20"/>
                <w:szCs w:val="20"/>
              </w:rPr>
            </w:pPr>
          </w:p>
        </w:tc>
        <w:tc>
          <w:tcPr>
            <w:tcW w:w="2030" w:type="dxa"/>
            <w:vMerge/>
            <w:shd w:val="clear" w:color="auto" w:fill="F7CAAC" w:themeFill="accent2" w:themeFillTint="66"/>
            <w:vAlign w:val="center"/>
          </w:tcPr>
          <w:p w:rsidR="000D27DD" w:rsidRPr="00477C5D" w:rsidRDefault="000D27DD" w:rsidP="00AB1215">
            <w:pPr>
              <w:jc w:val="center"/>
              <w:rPr>
                <w:rFonts w:eastAsiaTheme="minorEastAsia" w:cs="Arial"/>
                <w:sz w:val="20"/>
                <w:szCs w:val="20"/>
              </w:rPr>
            </w:pPr>
          </w:p>
        </w:tc>
        <w:tc>
          <w:tcPr>
            <w:tcW w:w="2919" w:type="dxa"/>
            <w:shd w:val="clear" w:color="auto" w:fill="E7E6E6" w:themeFill="background2"/>
            <w:vAlign w:val="center"/>
          </w:tcPr>
          <w:p w:rsidR="000D27DD" w:rsidRPr="00477C5D" w:rsidRDefault="000D27DD" w:rsidP="00AB1215">
            <w:pPr>
              <w:jc w:val="center"/>
              <w:rPr>
                <w:rFonts w:eastAsiaTheme="minorEastAsia" w:cs="Arial"/>
                <w:sz w:val="20"/>
                <w:szCs w:val="20"/>
              </w:rPr>
            </w:pPr>
            <w:r>
              <w:rPr>
                <w:rFonts w:eastAsiaTheme="minorEastAsia" w:cs="Arial"/>
                <w:sz w:val="20"/>
                <w:szCs w:val="20"/>
              </w:rPr>
              <w:t>Odsetek mieszkańców gminy pobierających</w:t>
            </w:r>
            <w:r w:rsidRPr="00477C5D">
              <w:rPr>
                <w:rFonts w:eastAsiaTheme="minorEastAsia" w:cs="Arial"/>
                <w:sz w:val="20"/>
                <w:szCs w:val="20"/>
              </w:rPr>
              <w:t xml:space="preserve"> zasiłki (pomoc finansowa i rzeczowa)</w:t>
            </w:r>
            <w:r>
              <w:rPr>
                <w:rFonts w:eastAsiaTheme="minorEastAsia" w:cs="Arial"/>
                <w:sz w:val="20"/>
                <w:szCs w:val="20"/>
              </w:rPr>
              <w:t xml:space="preserve"> w 2016 r. </w:t>
            </w:r>
          </w:p>
        </w:tc>
        <w:tc>
          <w:tcPr>
            <w:tcW w:w="819" w:type="dxa"/>
            <w:shd w:val="clear" w:color="auto" w:fill="E7E6E6" w:themeFill="background2"/>
            <w:vAlign w:val="center"/>
          </w:tcPr>
          <w:p w:rsidR="000D27DD" w:rsidRPr="000D27DD" w:rsidRDefault="003C4C12" w:rsidP="00AB1215">
            <w:pPr>
              <w:jc w:val="center"/>
              <w:rPr>
                <w:rFonts w:eastAsiaTheme="minorEastAsia" w:cs="Arial"/>
                <w:b/>
                <w:sz w:val="20"/>
                <w:szCs w:val="20"/>
              </w:rPr>
            </w:pPr>
            <w:r>
              <w:rPr>
                <w:rFonts w:eastAsiaTheme="minorEastAsia" w:cs="Arial"/>
                <w:b/>
                <w:sz w:val="20"/>
                <w:szCs w:val="20"/>
              </w:rPr>
              <w:t xml:space="preserve">3,2 </w:t>
            </w:r>
            <w:r w:rsidR="003B057E">
              <w:rPr>
                <w:rFonts w:eastAsiaTheme="minorEastAsia" w:cs="Arial"/>
                <w:b/>
                <w:sz w:val="20"/>
                <w:szCs w:val="20"/>
              </w:rPr>
              <w:t>%</w:t>
            </w:r>
          </w:p>
        </w:tc>
        <w:tc>
          <w:tcPr>
            <w:tcW w:w="2818" w:type="dxa"/>
            <w:vMerge/>
            <w:tcBorders>
              <w:right w:val="single" w:sz="12" w:space="0" w:color="auto"/>
            </w:tcBorders>
            <w:shd w:val="clear" w:color="auto" w:fill="E7E6E6" w:themeFill="background2"/>
          </w:tcPr>
          <w:p w:rsidR="000D27DD" w:rsidRPr="00477C5D" w:rsidRDefault="000D27DD" w:rsidP="000D27DD">
            <w:pPr>
              <w:jc w:val="center"/>
              <w:rPr>
                <w:rFonts w:eastAsiaTheme="minorEastAsia" w:cs="Arial"/>
                <w:sz w:val="20"/>
                <w:szCs w:val="20"/>
              </w:rPr>
            </w:pPr>
          </w:p>
        </w:tc>
      </w:tr>
      <w:tr w:rsidR="00AC68B2" w:rsidTr="003A2ECE">
        <w:trPr>
          <w:trHeight w:val="579"/>
        </w:trPr>
        <w:tc>
          <w:tcPr>
            <w:tcW w:w="565" w:type="dxa"/>
            <w:vMerge w:val="restart"/>
            <w:tcBorders>
              <w:left w:val="single" w:sz="12" w:space="0" w:color="auto"/>
            </w:tcBorders>
            <w:shd w:val="clear" w:color="auto" w:fill="E7E6E6" w:themeFill="background2"/>
            <w:vAlign w:val="center"/>
          </w:tcPr>
          <w:p w:rsidR="00AC68B2" w:rsidRPr="00477C5D" w:rsidRDefault="00AC68B2" w:rsidP="00AB1215">
            <w:pPr>
              <w:jc w:val="center"/>
              <w:rPr>
                <w:rFonts w:eastAsiaTheme="minorEastAsia" w:cs="Arial"/>
                <w:sz w:val="20"/>
                <w:szCs w:val="20"/>
              </w:rPr>
            </w:pPr>
            <w:r>
              <w:rPr>
                <w:rFonts w:eastAsiaTheme="minorEastAsia" w:cs="Arial"/>
                <w:sz w:val="20"/>
                <w:szCs w:val="20"/>
              </w:rPr>
              <w:t>3.</w:t>
            </w:r>
          </w:p>
        </w:tc>
        <w:tc>
          <w:tcPr>
            <w:tcW w:w="2030" w:type="dxa"/>
            <w:vMerge w:val="restart"/>
            <w:shd w:val="clear" w:color="auto" w:fill="F7CAAC" w:themeFill="accent2" w:themeFillTint="66"/>
            <w:vAlign w:val="center"/>
          </w:tcPr>
          <w:p w:rsidR="00AC68B2" w:rsidRPr="00477C5D" w:rsidRDefault="00AC68B2" w:rsidP="00AB1215">
            <w:pPr>
              <w:jc w:val="center"/>
              <w:rPr>
                <w:rFonts w:eastAsiaTheme="minorEastAsia" w:cs="Arial"/>
                <w:sz w:val="20"/>
                <w:szCs w:val="20"/>
              </w:rPr>
            </w:pPr>
            <w:r>
              <w:rPr>
                <w:rFonts w:eastAsiaTheme="minorEastAsia" w:cs="Arial"/>
                <w:sz w:val="20"/>
                <w:szCs w:val="20"/>
              </w:rPr>
              <w:t xml:space="preserve">Odsetek osób </w:t>
            </w:r>
            <w:r w:rsidRPr="00477C5D">
              <w:rPr>
                <w:rFonts w:eastAsiaTheme="minorEastAsia" w:cs="Arial"/>
                <w:sz w:val="20"/>
                <w:szCs w:val="20"/>
              </w:rPr>
              <w:t>pobiera</w:t>
            </w:r>
            <w:r>
              <w:rPr>
                <w:rFonts w:eastAsiaTheme="minorEastAsia" w:cs="Arial"/>
                <w:sz w:val="20"/>
                <w:szCs w:val="20"/>
              </w:rPr>
              <w:t xml:space="preserve">jących zasiłki stałe w 2016 r. </w:t>
            </w:r>
            <w:r>
              <w:rPr>
                <w:rFonts w:eastAsiaTheme="minorEastAsia" w:cs="Arial"/>
                <w:sz w:val="20"/>
                <w:szCs w:val="20"/>
              </w:rPr>
              <w:br/>
              <w:t xml:space="preserve">w danej jednostce analitycznej </w:t>
            </w:r>
            <w:r>
              <w:rPr>
                <w:rFonts w:eastAsiaTheme="minorEastAsia" w:cs="Arial"/>
                <w:sz w:val="20"/>
                <w:szCs w:val="20"/>
              </w:rPr>
              <w:br/>
              <w:t>w stosunku do liczby mieszkańców danej jednostki analitycznej</w:t>
            </w:r>
          </w:p>
        </w:tc>
        <w:tc>
          <w:tcPr>
            <w:tcW w:w="2919" w:type="dxa"/>
            <w:shd w:val="clear" w:color="auto" w:fill="E7E6E6" w:themeFill="background2"/>
            <w:vAlign w:val="center"/>
          </w:tcPr>
          <w:p w:rsidR="00AC68B2" w:rsidRPr="00477C5D" w:rsidRDefault="00AC68B2" w:rsidP="00AB1215">
            <w:pPr>
              <w:jc w:val="center"/>
              <w:rPr>
                <w:rFonts w:eastAsiaTheme="minorEastAsia" w:cs="Arial"/>
                <w:sz w:val="20"/>
                <w:szCs w:val="20"/>
              </w:rPr>
            </w:pPr>
            <w:r w:rsidRPr="00477C5D">
              <w:rPr>
                <w:rFonts w:eastAsiaTheme="minorEastAsia" w:cs="Arial"/>
                <w:sz w:val="20"/>
                <w:szCs w:val="20"/>
              </w:rPr>
              <w:t>Liczba osób pobierających zasi</w:t>
            </w:r>
            <w:r>
              <w:rPr>
                <w:rFonts w:eastAsiaTheme="minorEastAsia" w:cs="Arial"/>
                <w:sz w:val="20"/>
                <w:szCs w:val="20"/>
              </w:rPr>
              <w:t>łki stałe w 2016 r.</w:t>
            </w:r>
          </w:p>
        </w:tc>
        <w:tc>
          <w:tcPr>
            <w:tcW w:w="819" w:type="dxa"/>
            <w:shd w:val="clear" w:color="auto" w:fill="E7E6E6" w:themeFill="background2"/>
            <w:vAlign w:val="center"/>
          </w:tcPr>
          <w:p w:rsidR="00AC68B2" w:rsidRPr="00477C5D" w:rsidRDefault="003C4C12" w:rsidP="00AB1215">
            <w:pPr>
              <w:jc w:val="center"/>
              <w:rPr>
                <w:rFonts w:eastAsiaTheme="minorEastAsia" w:cs="Arial"/>
                <w:sz w:val="20"/>
                <w:szCs w:val="20"/>
              </w:rPr>
            </w:pPr>
            <w:r>
              <w:rPr>
                <w:rFonts w:eastAsiaTheme="minorEastAsia" w:cs="Arial"/>
                <w:sz w:val="20"/>
                <w:szCs w:val="20"/>
              </w:rPr>
              <w:t>28</w:t>
            </w:r>
          </w:p>
        </w:tc>
        <w:tc>
          <w:tcPr>
            <w:tcW w:w="2818" w:type="dxa"/>
            <w:vMerge w:val="restart"/>
            <w:tcBorders>
              <w:right w:val="single" w:sz="12" w:space="0" w:color="auto"/>
            </w:tcBorders>
            <w:shd w:val="clear" w:color="auto" w:fill="E7E6E6" w:themeFill="background2"/>
            <w:vAlign w:val="center"/>
          </w:tcPr>
          <w:p w:rsidR="00AC68B2" w:rsidRPr="00477C5D" w:rsidRDefault="00AC68B2" w:rsidP="00AB1215">
            <w:pPr>
              <w:jc w:val="center"/>
              <w:rPr>
                <w:rFonts w:eastAsiaTheme="minorEastAsia" w:cs="Arial"/>
                <w:sz w:val="20"/>
                <w:szCs w:val="20"/>
              </w:rPr>
            </w:pPr>
            <w:r>
              <w:rPr>
                <w:rFonts w:eastAsiaTheme="minorEastAsia" w:cs="Arial"/>
                <w:b/>
                <w:color w:val="FF0000"/>
                <w:sz w:val="20"/>
                <w:szCs w:val="20"/>
              </w:rPr>
              <w:t xml:space="preserve">wartość </w:t>
            </w:r>
            <w:r w:rsidRPr="00186674">
              <w:rPr>
                <w:rFonts w:eastAsiaTheme="minorEastAsia" w:cs="Arial"/>
                <w:b/>
                <w:color w:val="FF0000"/>
                <w:sz w:val="20"/>
                <w:szCs w:val="20"/>
              </w:rPr>
              <w:t>powyżej</w:t>
            </w:r>
            <w:r w:rsidR="00606ECF">
              <w:rPr>
                <w:rFonts w:eastAsiaTheme="minorEastAsia" w:cs="Arial"/>
                <w:b/>
                <w:color w:val="FF0000"/>
                <w:sz w:val="20"/>
                <w:szCs w:val="20"/>
              </w:rPr>
              <w:t xml:space="preserve"> </w:t>
            </w:r>
            <w:r w:rsidR="003C4C12">
              <w:rPr>
                <w:rFonts w:eastAsiaTheme="minorEastAsia" w:cs="Arial"/>
                <w:b/>
                <w:color w:val="FF0000"/>
                <w:sz w:val="20"/>
                <w:szCs w:val="20"/>
              </w:rPr>
              <w:t>0,39</w:t>
            </w:r>
            <w:r w:rsidRPr="00186674">
              <w:rPr>
                <w:rFonts w:eastAsiaTheme="minorEastAsia" w:cs="Arial"/>
                <w:b/>
                <w:color w:val="FF0000"/>
                <w:sz w:val="20"/>
                <w:szCs w:val="20"/>
              </w:rPr>
              <w:t xml:space="preserve"> %</w:t>
            </w:r>
          </w:p>
        </w:tc>
      </w:tr>
      <w:tr w:rsidR="00AC68B2" w:rsidTr="003A2ECE">
        <w:tc>
          <w:tcPr>
            <w:tcW w:w="565" w:type="dxa"/>
            <w:vMerge/>
            <w:tcBorders>
              <w:left w:val="single" w:sz="12" w:space="0" w:color="auto"/>
            </w:tcBorders>
            <w:shd w:val="clear" w:color="auto" w:fill="E7E6E6" w:themeFill="background2"/>
            <w:vAlign w:val="center"/>
          </w:tcPr>
          <w:p w:rsidR="00AC68B2" w:rsidRDefault="00AC68B2" w:rsidP="00AB1215">
            <w:pPr>
              <w:jc w:val="center"/>
              <w:rPr>
                <w:rFonts w:eastAsiaTheme="minorEastAsia" w:cs="Arial"/>
                <w:sz w:val="20"/>
                <w:szCs w:val="20"/>
              </w:rPr>
            </w:pPr>
          </w:p>
        </w:tc>
        <w:tc>
          <w:tcPr>
            <w:tcW w:w="2030" w:type="dxa"/>
            <w:vMerge/>
            <w:shd w:val="clear" w:color="auto" w:fill="F7CAAC" w:themeFill="accent2" w:themeFillTint="66"/>
            <w:vAlign w:val="center"/>
          </w:tcPr>
          <w:p w:rsidR="00AC68B2" w:rsidRPr="00477C5D" w:rsidRDefault="00AC68B2" w:rsidP="00AB1215">
            <w:pPr>
              <w:jc w:val="center"/>
              <w:rPr>
                <w:rFonts w:eastAsiaTheme="minorEastAsia" w:cs="Arial"/>
                <w:sz w:val="20"/>
                <w:szCs w:val="20"/>
              </w:rPr>
            </w:pPr>
          </w:p>
        </w:tc>
        <w:tc>
          <w:tcPr>
            <w:tcW w:w="2919" w:type="dxa"/>
            <w:shd w:val="clear" w:color="auto" w:fill="E7E6E6" w:themeFill="background2"/>
            <w:vAlign w:val="center"/>
          </w:tcPr>
          <w:p w:rsidR="00AC68B2" w:rsidRPr="00477C5D" w:rsidRDefault="00AC68B2" w:rsidP="00AB1215">
            <w:pPr>
              <w:jc w:val="center"/>
              <w:rPr>
                <w:rFonts w:eastAsiaTheme="minorEastAsia" w:cs="Arial"/>
                <w:sz w:val="20"/>
                <w:szCs w:val="20"/>
              </w:rPr>
            </w:pPr>
            <w:r>
              <w:rPr>
                <w:rFonts w:eastAsiaTheme="minorEastAsia" w:cs="Arial"/>
                <w:sz w:val="20"/>
                <w:szCs w:val="20"/>
              </w:rPr>
              <w:t>Odsetek mieszkańców gminy pobierających</w:t>
            </w:r>
            <w:r w:rsidRPr="00477C5D">
              <w:rPr>
                <w:rFonts w:eastAsiaTheme="minorEastAsia" w:cs="Arial"/>
                <w:sz w:val="20"/>
                <w:szCs w:val="20"/>
              </w:rPr>
              <w:t xml:space="preserve"> zasi</w:t>
            </w:r>
            <w:r>
              <w:rPr>
                <w:rFonts w:eastAsiaTheme="minorEastAsia" w:cs="Arial"/>
                <w:sz w:val="20"/>
                <w:szCs w:val="20"/>
              </w:rPr>
              <w:t xml:space="preserve">łki stałe </w:t>
            </w:r>
            <w:r>
              <w:rPr>
                <w:rFonts w:eastAsiaTheme="minorEastAsia" w:cs="Arial"/>
                <w:sz w:val="20"/>
                <w:szCs w:val="20"/>
              </w:rPr>
              <w:br/>
              <w:t>w 2016 r</w:t>
            </w:r>
          </w:p>
        </w:tc>
        <w:tc>
          <w:tcPr>
            <w:tcW w:w="819" w:type="dxa"/>
            <w:shd w:val="clear" w:color="auto" w:fill="E7E6E6" w:themeFill="background2"/>
            <w:vAlign w:val="center"/>
          </w:tcPr>
          <w:p w:rsidR="00AC68B2" w:rsidRPr="00AC68B2" w:rsidRDefault="003C4C12" w:rsidP="00AB1215">
            <w:pPr>
              <w:jc w:val="center"/>
              <w:rPr>
                <w:rFonts w:eastAsiaTheme="minorEastAsia" w:cs="Arial"/>
                <w:b/>
                <w:sz w:val="20"/>
                <w:szCs w:val="20"/>
              </w:rPr>
            </w:pPr>
            <w:r>
              <w:rPr>
                <w:rFonts w:eastAsiaTheme="minorEastAsia" w:cs="Arial"/>
                <w:b/>
                <w:sz w:val="20"/>
                <w:szCs w:val="20"/>
              </w:rPr>
              <w:t>0,39%</w:t>
            </w:r>
          </w:p>
        </w:tc>
        <w:tc>
          <w:tcPr>
            <w:tcW w:w="2818" w:type="dxa"/>
            <w:vMerge/>
            <w:tcBorders>
              <w:right w:val="single" w:sz="12" w:space="0" w:color="auto"/>
            </w:tcBorders>
            <w:shd w:val="clear" w:color="auto" w:fill="E7E6E6" w:themeFill="background2"/>
            <w:vAlign w:val="center"/>
          </w:tcPr>
          <w:p w:rsidR="00AC68B2" w:rsidRPr="00477C5D" w:rsidRDefault="00AC68B2" w:rsidP="00AB1215">
            <w:pPr>
              <w:jc w:val="center"/>
              <w:rPr>
                <w:rFonts w:eastAsiaTheme="minorEastAsia" w:cs="Arial"/>
                <w:sz w:val="20"/>
                <w:szCs w:val="20"/>
              </w:rPr>
            </w:pPr>
          </w:p>
        </w:tc>
      </w:tr>
      <w:tr w:rsidR="003A2ECE" w:rsidTr="003A2ECE">
        <w:trPr>
          <w:trHeight w:val="678"/>
        </w:trPr>
        <w:tc>
          <w:tcPr>
            <w:tcW w:w="565" w:type="dxa"/>
            <w:vMerge w:val="restart"/>
            <w:tcBorders>
              <w:left w:val="single" w:sz="12" w:space="0" w:color="auto"/>
            </w:tcBorders>
            <w:shd w:val="clear" w:color="auto" w:fill="E7E6E6" w:themeFill="background2"/>
            <w:vAlign w:val="center"/>
          </w:tcPr>
          <w:p w:rsidR="003A2ECE" w:rsidRDefault="003A2ECE" w:rsidP="00AB1215">
            <w:pPr>
              <w:jc w:val="center"/>
              <w:rPr>
                <w:rFonts w:eastAsiaTheme="minorEastAsia" w:cs="Arial"/>
                <w:sz w:val="20"/>
                <w:szCs w:val="20"/>
              </w:rPr>
            </w:pPr>
            <w:r>
              <w:rPr>
                <w:rFonts w:eastAsiaTheme="minorEastAsia" w:cs="Arial"/>
                <w:sz w:val="20"/>
                <w:szCs w:val="20"/>
              </w:rPr>
              <w:t xml:space="preserve">4. </w:t>
            </w:r>
          </w:p>
        </w:tc>
        <w:tc>
          <w:tcPr>
            <w:tcW w:w="2030" w:type="dxa"/>
            <w:vMerge w:val="restart"/>
            <w:shd w:val="clear" w:color="auto" w:fill="F7CAAC" w:themeFill="accent2" w:themeFillTint="66"/>
            <w:vAlign w:val="center"/>
          </w:tcPr>
          <w:p w:rsidR="003A2ECE" w:rsidRPr="00477C5D" w:rsidRDefault="003A2ECE" w:rsidP="00AB1215">
            <w:pPr>
              <w:jc w:val="center"/>
              <w:rPr>
                <w:rFonts w:eastAsiaTheme="minorEastAsia" w:cs="Arial"/>
                <w:sz w:val="20"/>
                <w:szCs w:val="20"/>
              </w:rPr>
            </w:pPr>
            <w:r>
              <w:rPr>
                <w:rFonts w:eastAsiaTheme="minorEastAsia" w:cs="Arial"/>
                <w:sz w:val="20"/>
                <w:szCs w:val="20"/>
              </w:rPr>
              <w:t xml:space="preserve">Odsetek uczniów </w:t>
            </w:r>
            <w:r w:rsidRPr="00477C5D">
              <w:rPr>
                <w:rFonts w:eastAsiaTheme="minorEastAsia" w:cs="Arial"/>
                <w:sz w:val="20"/>
                <w:szCs w:val="20"/>
              </w:rPr>
              <w:t>pobiera</w:t>
            </w:r>
            <w:r>
              <w:rPr>
                <w:rFonts w:eastAsiaTheme="minorEastAsia" w:cs="Arial"/>
                <w:sz w:val="20"/>
                <w:szCs w:val="20"/>
              </w:rPr>
              <w:t xml:space="preserve">jących stypendia i zasiłki szkolne w 2016 r. </w:t>
            </w:r>
            <w:r>
              <w:rPr>
                <w:rFonts w:eastAsiaTheme="minorEastAsia" w:cs="Arial"/>
                <w:sz w:val="20"/>
                <w:szCs w:val="20"/>
              </w:rPr>
              <w:br/>
              <w:t xml:space="preserve">w danej jednostce analitycznej </w:t>
            </w:r>
            <w:r>
              <w:rPr>
                <w:rFonts w:eastAsiaTheme="minorEastAsia" w:cs="Arial"/>
                <w:sz w:val="20"/>
                <w:szCs w:val="20"/>
              </w:rPr>
              <w:br/>
              <w:t>w stosunku do liczby mieszkańców danej jednostki analitycznej</w:t>
            </w:r>
          </w:p>
        </w:tc>
        <w:tc>
          <w:tcPr>
            <w:tcW w:w="2919" w:type="dxa"/>
            <w:shd w:val="clear" w:color="auto" w:fill="E7E6E6" w:themeFill="background2"/>
            <w:vAlign w:val="center"/>
          </w:tcPr>
          <w:p w:rsidR="00622E7C" w:rsidRDefault="003A2ECE" w:rsidP="00AB1215">
            <w:pPr>
              <w:jc w:val="center"/>
              <w:rPr>
                <w:rFonts w:eastAsiaTheme="minorEastAsia" w:cs="Arial"/>
                <w:sz w:val="20"/>
                <w:szCs w:val="20"/>
              </w:rPr>
            </w:pPr>
            <w:r>
              <w:rPr>
                <w:rFonts w:eastAsiaTheme="minorEastAsia" w:cs="Arial"/>
                <w:sz w:val="20"/>
                <w:szCs w:val="20"/>
              </w:rPr>
              <w:t xml:space="preserve">Liczba uczniów </w:t>
            </w:r>
            <w:r w:rsidRPr="00477C5D">
              <w:rPr>
                <w:rFonts w:eastAsiaTheme="minorEastAsia" w:cs="Arial"/>
                <w:sz w:val="20"/>
                <w:szCs w:val="20"/>
              </w:rPr>
              <w:t>pobiera</w:t>
            </w:r>
            <w:r>
              <w:rPr>
                <w:rFonts w:eastAsiaTheme="minorEastAsia" w:cs="Arial"/>
                <w:sz w:val="20"/>
                <w:szCs w:val="20"/>
              </w:rPr>
              <w:t xml:space="preserve">jących stypendia i zasiłki szkolne </w:t>
            </w:r>
          </w:p>
          <w:p w:rsidR="003A2ECE" w:rsidRDefault="003A2ECE" w:rsidP="00AB1215">
            <w:pPr>
              <w:jc w:val="center"/>
              <w:rPr>
                <w:rFonts w:eastAsiaTheme="minorEastAsia" w:cs="Arial"/>
                <w:sz w:val="20"/>
                <w:szCs w:val="20"/>
              </w:rPr>
            </w:pPr>
            <w:r>
              <w:rPr>
                <w:rFonts w:eastAsiaTheme="minorEastAsia" w:cs="Arial"/>
                <w:sz w:val="20"/>
                <w:szCs w:val="20"/>
              </w:rPr>
              <w:t>w 2016 r.</w:t>
            </w:r>
          </w:p>
        </w:tc>
        <w:tc>
          <w:tcPr>
            <w:tcW w:w="819" w:type="dxa"/>
            <w:shd w:val="clear" w:color="auto" w:fill="E7E6E6" w:themeFill="background2"/>
            <w:vAlign w:val="center"/>
          </w:tcPr>
          <w:p w:rsidR="003A2ECE" w:rsidRDefault="003A2ECE" w:rsidP="00AB1215">
            <w:pPr>
              <w:jc w:val="center"/>
              <w:rPr>
                <w:rFonts w:eastAsiaTheme="minorEastAsia" w:cs="Arial"/>
                <w:b/>
                <w:sz w:val="20"/>
                <w:szCs w:val="20"/>
              </w:rPr>
            </w:pPr>
            <w:r>
              <w:rPr>
                <w:rFonts w:eastAsiaTheme="minorEastAsia" w:cs="Arial"/>
                <w:b/>
                <w:sz w:val="20"/>
                <w:szCs w:val="20"/>
              </w:rPr>
              <w:t>68</w:t>
            </w:r>
          </w:p>
        </w:tc>
        <w:tc>
          <w:tcPr>
            <w:tcW w:w="2818" w:type="dxa"/>
            <w:vMerge w:val="restart"/>
            <w:tcBorders>
              <w:right w:val="single" w:sz="12" w:space="0" w:color="auto"/>
            </w:tcBorders>
            <w:shd w:val="clear" w:color="auto" w:fill="E7E6E6" w:themeFill="background2"/>
            <w:vAlign w:val="center"/>
          </w:tcPr>
          <w:p w:rsidR="003A2ECE" w:rsidRPr="00477C5D" w:rsidRDefault="003A2ECE" w:rsidP="00AB1215">
            <w:pPr>
              <w:jc w:val="center"/>
              <w:rPr>
                <w:rFonts w:eastAsiaTheme="minorEastAsia" w:cs="Arial"/>
                <w:sz w:val="20"/>
                <w:szCs w:val="20"/>
              </w:rPr>
            </w:pPr>
            <w:r>
              <w:rPr>
                <w:rFonts w:eastAsiaTheme="minorEastAsia" w:cs="Arial"/>
                <w:b/>
                <w:color w:val="FF0000"/>
                <w:sz w:val="20"/>
                <w:szCs w:val="20"/>
              </w:rPr>
              <w:t xml:space="preserve">wartość </w:t>
            </w:r>
            <w:r w:rsidRPr="00186674">
              <w:rPr>
                <w:rFonts w:eastAsiaTheme="minorEastAsia" w:cs="Arial"/>
                <w:b/>
                <w:color w:val="FF0000"/>
                <w:sz w:val="20"/>
                <w:szCs w:val="20"/>
              </w:rPr>
              <w:t>powyżej</w:t>
            </w:r>
            <w:r>
              <w:rPr>
                <w:rFonts w:eastAsiaTheme="minorEastAsia" w:cs="Arial"/>
                <w:b/>
                <w:color w:val="FF0000"/>
                <w:sz w:val="20"/>
                <w:szCs w:val="20"/>
              </w:rPr>
              <w:t xml:space="preserve"> 0,95 </w:t>
            </w:r>
            <w:r w:rsidRPr="00186674">
              <w:rPr>
                <w:rFonts w:eastAsiaTheme="minorEastAsia" w:cs="Arial"/>
                <w:b/>
                <w:color w:val="FF0000"/>
                <w:sz w:val="20"/>
                <w:szCs w:val="20"/>
              </w:rPr>
              <w:t>%</w:t>
            </w:r>
          </w:p>
        </w:tc>
      </w:tr>
      <w:tr w:rsidR="003A2ECE" w:rsidTr="003A2ECE">
        <w:trPr>
          <w:trHeight w:val="1095"/>
        </w:trPr>
        <w:tc>
          <w:tcPr>
            <w:tcW w:w="565" w:type="dxa"/>
            <w:vMerge/>
            <w:tcBorders>
              <w:left w:val="single" w:sz="12" w:space="0" w:color="auto"/>
            </w:tcBorders>
            <w:shd w:val="clear" w:color="auto" w:fill="E7E6E6" w:themeFill="background2"/>
            <w:vAlign w:val="center"/>
          </w:tcPr>
          <w:p w:rsidR="003A2ECE" w:rsidRDefault="003A2ECE" w:rsidP="00AB1215">
            <w:pPr>
              <w:jc w:val="center"/>
              <w:rPr>
                <w:rFonts w:eastAsiaTheme="minorEastAsia" w:cs="Arial"/>
                <w:sz w:val="20"/>
                <w:szCs w:val="20"/>
              </w:rPr>
            </w:pPr>
          </w:p>
        </w:tc>
        <w:tc>
          <w:tcPr>
            <w:tcW w:w="2030" w:type="dxa"/>
            <w:vMerge/>
            <w:shd w:val="clear" w:color="auto" w:fill="F7CAAC" w:themeFill="accent2" w:themeFillTint="66"/>
            <w:vAlign w:val="center"/>
          </w:tcPr>
          <w:p w:rsidR="003A2ECE" w:rsidRDefault="003A2ECE" w:rsidP="00AB1215">
            <w:pPr>
              <w:jc w:val="center"/>
              <w:rPr>
                <w:rFonts w:eastAsiaTheme="minorEastAsia" w:cs="Arial"/>
                <w:sz w:val="20"/>
                <w:szCs w:val="20"/>
              </w:rPr>
            </w:pPr>
          </w:p>
        </w:tc>
        <w:tc>
          <w:tcPr>
            <w:tcW w:w="2919" w:type="dxa"/>
            <w:shd w:val="clear" w:color="auto" w:fill="E7E6E6" w:themeFill="background2"/>
            <w:vAlign w:val="center"/>
          </w:tcPr>
          <w:p w:rsidR="003A2ECE" w:rsidRDefault="003A2ECE" w:rsidP="003A2ECE">
            <w:pPr>
              <w:jc w:val="center"/>
              <w:rPr>
                <w:rFonts w:eastAsiaTheme="minorEastAsia" w:cs="Arial"/>
                <w:sz w:val="20"/>
                <w:szCs w:val="20"/>
              </w:rPr>
            </w:pPr>
            <w:r>
              <w:rPr>
                <w:rFonts w:eastAsiaTheme="minorEastAsia" w:cs="Arial"/>
                <w:sz w:val="20"/>
                <w:szCs w:val="20"/>
              </w:rPr>
              <w:t>Odsetek uczniów pobierających stypendia i zasiłki szkolne w gminie, w 2016 r.</w:t>
            </w:r>
          </w:p>
        </w:tc>
        <w:tc>
          <w:tcPr>
            <w:tcW w:w="819" w:type="dxa"/>
            <w:shd w:val="clear" w:color="auto" w:fill="E7E6E6" w:themeFill="background2"/>
            <w:vAlign w:val="center"/>
          </w:tcPr>
          <w:p w:rsidR="003A2ECE" w:rsidRDefault="003A2ECE" w:rsidP="00AB1215">
            <w:pPr>
              <w:jc w:val="center"/>
              <w:rPr>
                <w:rFonts w:eastAsiaTheme="minorEastAsia" w:cs="Arial"/>
                <w:b/>
                <w:sz w:val="20"/>
                <w:szCs w:val="20"/>
              </w:rPr>
            </w:pPr>
            <w:r>
              <w:rPr>
                <w:rFonts w:eastAsiaTheme="minorEastAsia" w:cs="Arial"/>
                <w:b/>
                <w:sz w:val="20"/>
                <w:szCs w:val="20"/>
              </w:rPr>
              <w:t>0,95%</w:t>
            </w:r>
          </w:p>
        </w:tc>
        <w:tc>
          <w:tcPr>
            <w:tcW w:w="2818" w:type="dxa"/>
            <w:vMerge/>
            <w:tcBorders>
              <w:right w:val="single" w:sz="12" w:space="0" w:color="auto"/>
            </w:tcBorders>
            <w:shd w:val="clear" w:color="auto" w:fill="E7E6E6" w:themeFill="background2"/>
            <w:vAlign w:val="center"/>
          </w:tcPr>
          <w:p w:rsidR="003A2ECE" w:rsidRPr="00477C5D" w:rsidRDefault="003A2ECE" w:rsidP="00AB1215">
            <w:pPr>
              <w:jc w:val="center"/>
              <w:rPr>
                <w:rFonts w:eastAsiaTheme="minorEastAsia" w:cs="Arial"/>
                <w:sz w:val="20"/>
                <w:szCs w:val="20"/>
              </w:rPr>
            </w:pPr>
          </w:p>
        </w:tc>
      </w:tr>
      <w:tr w:rsidR="00DB162D" w:rsidTr="003A2ECE">
        <w:tc>
          <w:tcPr>
            <w:tcW w:w="565" w:type="dxa"/>
            <w:vMerge w:val="restart"/>
            <w:tcBorders>
              <w:left w:val="single" w:sz="12" w:space="0" w:color="auto"/>
            </w:tcBorders>
            <w:shd w:val="clear" w:color="auto" w:fill="E7E6E6" w:themeFill="background2"/>
            <w:vAlign w:val="center"/>
          </w:tcPr>
          <w:p w:rsidR="00DB162D" w:rsidRPr="00477C5D" w:rsidRDefault="003A2ECE" w:rsidP="00AB1215">
            <w:pPr>
              <w:jc w:val="center"/>
              <w:rPr>
                <w:rFonts w:eastAsiaTheme="minorEastAsia" w:cs="Arial"/>
                <w:sz w:val="20"/>
                <w:szCs w:val="20"/>
              </w:rPr>
            </w:pPr>
            <w:r>
              <w:rPr>
                <w:rFonts w:eastAsiaTheme="minorEastAsia" w:cs="Arial"/>
                <w:sz w:val="20"/>
                <w:szCs w:val="20"/>
              </w:rPr>
              <w:t>5</w:t>
            </w:r>
            <w:r w:rsidR="00DB162D" w:rsidRPr="00477C5D">
              <w:rPr>
                <w:rFonts w:eastAsiaTheme="minorEastAsia" w:cs="Arial"/>
                <w:sz w:val="20"/>
                <w:szCs w:val="20"/>
              </w:rPr>
              <w:t>.</w:t>
            </w:r>
          </w:p>
        </w:tc>
        <w:tc>
          <w:tcPr>
            <w:tcW w:w="2030" w:type="dxa"/>
            <w:vMerge w:val="restart"/>
            <w:shd w:val="clear" w:color="auto" w:fill="F7CAAC" w:themeFill="accent2" w:themeFillTint="66"/>
            <w:vAlign w:val="center"/>
          </w:tcPr>
          <w:p w:rsidR="00DB162D" w:rsidRPr="00477C5D" w:rsidRDefault="00DB162D" w:rsidP="00AB1215">
            <w:pPr>
              <w:jc w:val="center"/>
              <w:rPr>
                <w:rFonts w:eastAsiaTheme="minorEastAsia" w:cs="Arial"/>
                <w:sz w:val="20"/>
                <w:szCs w:val="20"/>
              </w:rPr>
            </w:pPr>
            <w:r>
              <w:rPr>
                <w:rFonts w:eastAsiaTheme="minorEastAsia" w:cs="Arial"/>
                <w:sz w:val="20"/>
                <w:szCs w:val="20"/>
              </w:rPr>
              <w:t xml:space="preserve">Odsetek </w:t>
            </w:r>
            <w:r w:rsidRPr="00477C5D">
              <w:rPr>
                <w:rFonts w:eastAsiaTheme="minorEastAsia" w:cs="Arial"/>
                <w:sz w:val="20"/>
                <w:szCs w:val="20"/>
              </w:rPr>
              <w:t>przestępstw stwierdzonych</w:t>
            </w:r>
            <w:r>
              <w:rPr>
                <w:rFonts w:eastAsiaTheme="minorEastAsia" w:cs="Arial"/>
                <w:sz w:val="20"/>
                <w:szCs w:val="20"/>
              </w:rPr>
              <w:t xml:space="preserve"> </w:t>
            </w:r>
            <w:r>
              <w:rPr>
                <w:rFonts w:eastAsiaTheme="minorEastAsia" w:cs="Arial"/>
                <w:sz w:val="20"/>
                <w:szCs w:val="20"/>
              </w:rPr>
              <w:br/>
              <w:t xml:space="preserve">w 2016 r. w danej jednostce analitycznej </w:t>
            </w:r>
            <w:r>
              <w:rPr>
                <w:rFonts w:eastAsiaTheme="minorEastAsia" w:cs="Arial"/>
                <w:sz w:val="20"/>
                <w:szCs w:val="20"/>
              </w:rPr>
              <w:br/>
              <w:t>w stosunku do liczby mieszkańców danej jednostki analitycznej</w:t>
            </w:r>
          </w:p>
        </w:tc>
        <w:tc>
          <w:tcPr>
            <w:tcW w:w="2919" w:type="dxa"/>
            <w:shd w:val="clear" w:color="auto" w:fill="E7E6E6" w:themeFill="background2"/>
            <w:vAlign w:val="center"/>
          </w:tcPr>
          <w:p w:rsidR="00DB162D" w:rsidRPr="00477C5D" w:rsidRDefault="00DB162D" w:rsidP="00AB1215">
            <w:pPr>
              <w:jc w:val="center"/>
              <w:rPr>
                <w:rFonts w:eastAsiaTheme="minorEastAsia" w:cs="Arial"/>
                <w:sz w:val="20"/>
                <w:szCs w:val="20"/>
              </w:rPr>
            </w:pPr>
            <w:r w:rsidRPr="00477C5D">
              <w:rPr>
                <w:rFonts w:eastAsiaTheme="minorEastAsia" w:cs="Arial"/>
                <w:sz w:val="20"/>
                <w:szCs w:val="20"/>
              </w:rPr>
              <w:t>Liczba przestępstw stwierdzonych</w:t>
            </w:r>
            <w:r>
              <w:rPr>
                <w:rFonts w:eastAsiaTheme="minorEastAsia" w:cs="Arial"/>
                <w:sz w:val="20"/>
                <w:szCs w:val="20"/>
              </w:rPr>
              <w:t xml:space="preserve"> na terenie miasta w 2016 r.</w:t>
            </w:r>
          </w:p>
        </w:tc>
        <w:tc>
          <w:tcPr>
            <w:tcW w:w="819" w:type="dxa"/>
            <w:shd w:val="clear" w:color="auto" w:fill="E7E6E6" w:themeFill="background2"/>
            <w:vAlign w:val="center"/>
          </w:tcPr>
          <w:p w:rsidR="00DB162D" w:rsidRPr="00477C5D" w:rsidRDefault="003C4C12" w:rsidP="00AB1215">
            <w:pPr>
              <w:jc w:val="center"/>
              <w:rPr>
                <w:rFonts w:eastAsiaTheme="minorEastAsia" w:cs="Arial"/>
                <w:sz w:val="20"/>
                <w:szCs w:val="20"/>
              </w:rPr>
            </w:pPr>
            <w:r>
              <w:rPr>
                <w:rFonts w:eastAsiaTheme="minorEastAsia" w:cs="Arial"/>
                <w:sz w:val="20"/>
                <w:szCs w:val="20"/>
              </w:rPr>
              <w:t>40</w:t>
            </w:r>
          </w:p>
        </w:tc>
        <w:tc>
          <w:tcPr>
            <w:tcW w:w="2818" w:type="dxa"/>
            <w:vMerge w:val="restart"/>
            <w:tcBorders>
              <w:right w:val="single" w:sz="12" w:space="0" w:color="auto"/>
            </w:tcBorders>
            <w:shd w:val="clear" w:color="auto" w:fill="E7E6E6" w:themeFill="background2"/>
            <w:vAlign w:val="center"/>
          </w:tcPr>
          <w:p w:rsidR="00DB162D" w:rsidRPr="00477C5D" w:rsidRDefault="00DB162D" w:rsidP="00AB1215">
            <w:pPr>
              <w:jc w:val="center"/>
              <w:rPr>
                <w:rFonts w:eastAsiaTheme="minorEastAsia" w:cs="Arial"/>
                <w:sz w:val="20"/>
                <w:szCs w:val="20"/>
              </w:rPr>
            </w:pPr>
            <w:r>
              <w:rPr>
                <w:rFonts w:eastAsiaTheme="minorEastAsia" w:cs="Arial"/>
                <w:b/>
                <w:color w:val="FF0000"/>
                <w:sz w:val="20"/>
                <w:szCs w:val="20"/>
              </w:rPr>
              <w:t xml:space="preserve">wartość </w:t>
            </w:r>
            <w:r w:rsidRPr="00186674">
              <w:rPr>
                <w:rFonts w:eastAsiaTheme="minorEastAsia" w:cs="Arial"/>
                <w:b/>
                <w:color w:val="FF0000"/>
                <w:sz w:val="20"/>
                <w:szCs w:val="20"/>
              </w:rPr>
              <w:t xml:space="preserve">powyżej </w:t>
            </w:r>
            <w:r w:rsidR="003C4C12">
              <w:rPr>
                <w:rFonts w:eastAsiaTheme="minorEastAsia" w:cs="Arial"/>
                <w:b/>
                <w:color w:val="FF0000"/>
                <w:sz w:val="20"/>
                <w:szCs w:val="20"/>
              </w:rPr>
              <w:t>0,56</w:t>
            </w:r>
            <w:r w:rsidR="00606ECF">
              <w:rPr>
                <w:rFonts w:eastAsiaTheme="minorEastAsia" w:cs="Arial"/>
                <w:b/>
                <w:color w:val="FF0000"/>
                <w:sz w:val="20"/>
                <w:szCs w:val="20"/>
              </w:rPr>
              <w:t xml:space="preserve"> </w:t>
            </w:r>
            <w:r w:rsidRPr="00186674">
              <w:rPr>
                <w:rFonts w:eastAsiaTheme="minorEastAsia" w:cs="Arial"/>
                <w:b/>
                <w:color w:val="FF0000"/>
                <w:sz w:val="20"/>
                <w:szCs w:val="20"/>
              </w:rPr>
              <w:t>%</w:t>
            </w:r>
          </w:p>
        </w:tc>
      </w:tr>
      <w:tr w:rsidR="00DB162D" w:rsidTr="003A2ECE">
        <w:tc>
          <w:tcPr>
            <w:tcW w:w="565" w:type="dxa"/>
            <w:vMerge/>
            <w:tcBorders>
              <w:left w:val="single" w:sz="12" w:space="0" w:color="auto"/>
            </w:tcBorders>
            <w:shd w:val="clear" w:color="auto" w:fill="E7E6E6" w:themeFill="background2"/>
            <w:vAlign w:val="center"/>
          </w:tcPr>
          <w:p w:rsidR="00DB162D" w:rsidRPr="00477C5D" w:rsidRDefault="00DB162D" w:rsidP="00AB1215">
            <w:pPr>
              <w:jc w:val="center"/>
              <w:rPr>
                <w:rFonts w:eastAsiaTheme="minorEastAsia" w:cs="Arial"/>
                <w:sz w:val="20"/>
                <w:szCs w:val="20"/>
              </w:rPr>
            </w:pPr>
          </w:p>
        </w:tc>
        <w:tc>
          <w:tcPr>
            <w:tcW w:w="2030" w:type="dxa"/>
            <w:vMerge/>
            <w:shd w:val="clear" w:color="auto" w:fill="F7CAAC" w:themeFill="accent2" w:themeFillTint="66"/>
            <w:vAlign w:val="center"/>
          </w:tcPr>
          <w:p w:rsidR="00DB162D" w:rsidRDefault="00DB162D" w:rsidP="00AB1215">
            <w:pPr>
              <w:jc w:val="center"/>
              <w:rPr>
                <w:rFonts w:eastAsiaTheme="minorEastAsia" w:cs="Arial"/>
                <w:sz w:val="20"/>
                <w:szCs w:val="20"/>
              </w:rPr>
            </w:pPr>
          </w:p>
        </w:tc>
        <w:tc>
          <w:tcPr>
            <w:tcW w:w="2919" w:type="dxa"/>
            <w:shd w:val="clear" w:color="auto" w:fill="E7E6E6" w:themeFill="background2"/>
            <w:vAlign w:val="center"/>
          </w:tcPr>
          <w:p w:rsidR="00DB162D" w:rsidRPr="00477C5D" w:rsidRDefault="00DB162D" w:rsidP="00AB1215">
            <w:pPr>
              <w:jc w:val="center"/>
              <w:rPr>
                <w:rFonts w:eastAsiaTheme="minorEastAsia" w:cs="Arial"/>
                <w:sz w:val="20"/>
                <w:szCs w:val="20"/>
              </w:rPr>
            </w:pPr>
            <w:r>
              <w:rPr>
                <w:rFonts w:eastAsiaTheme="minorEastAsia" w:cs="Arial"/>
                <w:sz w:val="20"/>
                <w:szCs w:val="20"/>
              </w:rPr>
              <w:t xml:space="preserve">Odsetek </w:t>
            </w:r>
            <w:r w:rsidRPr="00477C5D">
              <w:rPr>
                <w:rFonts w:eastAsiaTheme="minorEastAsia" w:cs="Arial"/>
                <w:sz w:val="20"/>
                <w:szCs w:val="20"/>
              </w:rPr>
              <w:t>przestępstw stwierdzonych</w:t>
            </w:r>
            <w:r>
              <w:rPr>
                <w:rFonts w:eastAsiaTheme="minorEastAsia" w:cs="Arial"/>
                <w:sz w:val="20"/>
                <w:szCs w:val="20"/>
              </w:rPr>
              <w:t xml:space="preserve"> w odniesieniu do liczby mieszkańców gminy</w:t>
            </w:r>
          </w:p>
        </w:tc>
        <w:tc>
          <w:tcPr>
            <w:tcW w:w="819" w:type="dxa"/>
            <w:shd w:val="clear" w:color="auto" w:fill="E7E6E6" w:themeFill="background2"/>
            <w:vAlign w:val="center"/>
          </w:tcPr>
          <w:p w:rsidR="00DB162D" w:rsidRPr="00DB162D" w:rsidRDefault="003C4C12" w:rsidP="00AB1215">
            <w:pPr>
              <w:jc w:val="center"/>
              <w:rPr>
                <w:rFonts w:eastAsiaTheme="minorEastAsia" w:cs="Arial"/>
                <w:b/>
                <w:sz w:val="20"/>
                <w:szCs w:val="20"/>
              </w:rPr>
            </w:pPr>
            <w:r>
              <w:rPr>
                <w:rFonts w:eastAsiaTheme="minorEastAsia" w:cs="Arial"/>
                <w:b/>
                <w:sz w:val="20"/>
                <w:szCs w:val="20"/>
              </w:rPr>
              <w:t>0,56%</w:t>
            </w:r>
          </w:p>
        </w:tc>
        <w:tc>
          <w:tcPr>
            <w:tcW w:w="2818" w:type="dxa"/>
            <w:vMerge/>
            <w:tcBorders>
              <w:right w:val="single" w:sz="12" w:space="0" w:color="auto"/>
            </w:tcBorders>
            <w:shd w:val="clear" w:color="auto" w:fill="E7E6E6" w:themeFill="background2"/>
            <w:vAlign w:val="center"/>
          </w:tcPr>
          <w:p w:rsidR="00DB162D" w:rsidRPr="00477C5D" w:rsidRDefault="00DB162D" w:rsidP="00AB1215">
            <w:pPr>
              <w:jc w:val="center"/>
              <w:rPr>
                <w:rFonts w:eastAsiaTheme="minorEastAsia" w:cs="Arial"/>
                <w:sz w:val="20"/>
                <w:szCs w:val="20"/>
              </w:rPr>
            </w:pPr>
          </w:p>
        </w:tc>
      </w:tr>
      <w:tr w:rsidR="00AC68B2" w:rsidTr="003A2ECE">
        <w:tc>
          <w:tcPr>
            <w:tcW w:w="565" w:type="dxa"/>
            <w:tcBorders>
              <w:left w:val="single" w:sz="12" w:space="0" w:color="auto"/>
              <w:bottom w:val="single" w:sz="4" w:space="0" w:color="auto"/>
            </w:tcBorders>
            <w:shd w:val="clear" w:color="auto" w:fill="E7E6E6" w:themeFill="background2"/>
            <w:vAlign w:val="center"/>
          </w:tcPr>
          <w:p w:rsidR="00AC68B2" w:rsidRPr="00477C5D" w:rsidRDefault="003A2ECE" w:rsidP="00AB1215">
            <w:pPr>
              <w:jc w:val="center"/>
              <w:rPr>
                <w:rFonts w:eastAsiaTheme="minorEastAsia" w:cs="Arial"/>
                <w:sz w:val="20"/>
                <w:szCs w:val="20"/>
              </w:rPr>
            </w:pPr>
            <w:r>
              <w:rPr>
                <w:rFonts w:eastAsiaTheme="minorEastAsia" w:cs="Arial"/>
                <w:sz w:val="20"/>
                <w:szCs w:val="20"/>
              </w:rPr>
              <w:t>6</w:t>
            </w:r>
            <w:r w:rsidR="00AC68B2" w:rsidRPr="00477C5D">
              <w:rPr>
                <w:rFonts w:eastAsiaTheme="minorEastAsia" w:cs="Arial"/>
                <w:sz w:val="20"/>
                <w:szCs w:val="20"/>
              </w:rPr>
              <w:t>.</w:t>
            </w:r>
          </w:p>
        </w:tc>
        <w:tc>
          <w:tcPr>
            <w:tcW w:w="2030" w:type="dxa"/>
            <w:tcBorders>
              <w:bottom w:val="single" w:sz="4" w:space="0" w:color="auto"/>
            </w:tcBorders>
            <w:shd w:val="clear" w:color="auto" w:fill="F7CAAC" w:themeFill="accent2" w:themeFillTint="66"/>
            <w:vAlign w:val="center"/>
          </w:tcPr>
          <w:p w:rsidR="00AC68B2" w:rsidRPr="00477C5D" w:rsidRDefault="00955724" w:rsidP="00AB1215">
            <w:pPr>
              <w:jc w:val="center"/>
              <w:rPr>
                <w:rFonts w:eastAsiaTheme="minorEastAsia" w:cs="Arial"/>
                <w:sz w:val="20"/>
                <w:szCs w:val="20"/>
              </w:rPr>
            </w:pPr>
            <w:r w:rsidRPr="00477C5D">
              <w:rPr>
                <w:rFonts w:eastAsiaTheme="minorEastAsia" w:cs="Arial"/>
                <w:sz w:val="20"/>
                <w:szCs w:val="20"/>
              </w:rPr>
              <w:t xml:space="preserve">Frekwencja </w:t>
            </w:r>
            <w:r>
              <w:rPr>
                <w:rFonts w:eastAsiaTheme="minorEastAsia" w:cs="Arial"/>
                <w:sz w:val="20"/>
                <w:szCs w:val="20"/>
              </w:rPr>
              <w:br/>
            </w:r>
            <w:r w:rsidRPr="00477C5D">
              <w:rPr>
                <w:rFonts w:eastAsiaTheme="minorEastAsia" w:cs="Arial"/>
                <w:sz w:val="20"/>
                <w:szCs w:val="20"/>
              </w:rPr>
              <w:t>w wyborach</w:t>
            </w:r>
            <w:r>
              <w:rPr>
                <w:rFonts w:eastAsiaTheme="minorEastAsia" w:cs="Arial"/>
                <w:sz w:val="20"/>
                <w:szCs w:val="20"/>
              </w:rPr>
              <w:t xml:space="preserve"> </w:t>
            </w:r>
            <w:r w:rsidR="00E77A0F">
              <w:rPr>
                <w:rFonts w:eastAsiaTheme="minorEastAsia" w:cs="Arial"/>
                <w:sz w:val="20"/>
                <w:szCs w:val="20"/>
              </w:rPr>
              <w:t xml:space="preserve">w </w:t>
            </w:r>
            <w:r>
              <w:rPr>
                <w:rFonts w:eastAsiaTheme="minorEastAsia" w:cs="Arial"/>
                <w:sz w:val="20"/>
                <w:szCs w:val="20"/>
              </w:rPr>
              <w:t xml:space="preserve">danej jednostce analitycznej </w:t>
            </w:r>
            <w:r w:rsidR="00BA6D6A">
              <w:rPr>
                <w:rFonts w:eastAsiaTheme="minorEastAsia" w:cs="Arial"/>
                <w:sz w:val="20"/>
                <w:szCs w:val="20"/>
              </w:rPr>
              <w:t>w 2015 r.</w:t>
            </w:r>
          </w:p>
        </w:tc>
        <w:tc>
          <w:tcPr>
            <w:tcW w:w="2919" w:type="dxa"/>
            <w:tcBorders>
              <w:bottom w:val="single" w:sz="4" w:space="0" w:color="auto"/>
            </w:tcBorders>
            <w:shd w:val="clear" w:color="auto" w:fill="E7E6E6" w:themeFill="background2"/>
            <w:vAlign w:val="center"/>
          </w:tcPr>
          <w:p w:rsidR="00AC68B2" w:rsidRPr="00477C5D" w:rsidRDefault="00AC68B2" w:rsidP="00AB1215">
            <w:pPr>
              <w:jc w:val="center"/>
              <w:rPr>
                <w:rFonts w:eastAsiaTheme="minorEastAsia" w:cs="Arial"/>
                <w:sz w:val="20"/>
                <w:szCs w:val="20"/>
              </w:rPr>
            </w:pPr>
            <w:r w:rsidRPr="00477C5D">
              <w:rPr>
                <w:rFonts w:eastAsiaTheme="minorEastAsia" w:cs="Arial"/>
                <w:sz w:val="20"/>
                <w:szCs w:val="20"/>
              </w:rPr>
              <w:t xml:space="preserve">Frekwencja w wyborach </w:t>
            </w:r>
            <w:r w:rsidR="00B937B7">
              <w:rPr>
                <w:rFonts w:eastAsiaTheme="minorEastAsia" w:cs="Arial"/>
                <w:sz w:val="20"/>
                <w:szCs w:val="20"/>
              </w:rPr>
              <w:br/>
              <w:t xml:space="preserve">w </w:t>
            </w:r>
            <w:r w:rsidR="00E77A0F">
              <w:rPr>
                <w:rFonts w:eastAsiaTheme="minorEastAsia" w:cs="Arial"/>
                <w:sz w:val="20"/>
                <w:szCs w:val="20"/>
              </w:rPr>
              <w:t xml:space="preserve">gminie </w:t>
            </w:r>
            <w:r w:rsidR="00BA6D6A">
              <w:rPr>
                <w:rFonts w:eastAsiaTheme="minorEastAsia" w:cs="Arial"/>
                <w:sz w:val="20"/>
                <w:szCs w:val="20"/>
              </w:rPr>
              <w:t>w 2015 r.</w:t>
            </w:r>
          </w:p>
        </w:tc>
        <w:tc>
          <w:tcPr>
            <w:tcW w:w="819" w:type="dxa"/>
            <w:tcBorders>
              <w:bottom w:val="single" w:sz="4" w:space="0" w:color="auto"/>
            </w:tcBorders>
            <w:shd w:val="clear" w:color="auto" w:fill="E7E6E6" w:themeFill="background2"/>
            <w:vAlign w:val="center"/>
          </w:tcPr>
          <w:p w:rsidR="00AC68B2" w:rsidRPr="00E77A0F" w:rsidRDefault="003C4C12" w:rsidP="00AB1215">
            <w:pPr>
              <w:jc w:val="center"/>
              <w:rPr>
                <w:rFonts w:eastAsiaTheme="minorEastAsia" w:cs="Arial"/>
                <w:b/>
                <w:sz w:val="20"/>
                <w:szCs w:val="20"/>
              </w:rPr>
            </w:pPr>
            <w:r>
              <w:rPr>
                <w:rFonts w:eastAsiaTheme="minorEastAsia" w:cs="Arial"/>
                <w:b/>
                <w:sz w:val="20"/>
                <w:szCs w:val="20"/>
              </w:rPr>
              <w:t>42,4</w:t>
            </w:r>
            <w:r w:rsidR="00CB79C8">
              <w:rPr>
                <w:rFonts w:eastAsiaTheme="minorEastAsia" w:cs="Arial"/>
                <w:b/>
                <w:sz w:val="20"/>
                <w:szCs w:val="20"/>
              </w:rPr>
              <w:t>3%</w:t>
            </w:r>
          </w:p>
        </w:tc>
        <w:tc>
          <w:tcPr>
            <w:tcW w:w="2818" w:type="dxa"/>
            <w:tcBorders>
              <w:bottom w:val="single" w:sz="4" w:space="0" w:color="auto"/>
              <w:right w:val="single" w:sz="12" w:space="0" w:color="auto"/>
            </w:tcBorders>
            <w:shd w:val="clear" w:color="auto" w:fill="E7E6E6" w:themeFill="background2"/>
            <w:vAlign w:val="center"/>
          </w:tcPr>
          <w:p w:rsidR="00AC68B2" w:rsidRPr="009A2E46" w:rsidRDefault="00641873" w:rsidP="00AB1215">
            <w:pPr>
              <w:jc w:val="center"/>
              <w:rPr>
                <w:rFonts w:eastAsiaTheme="minorEastAsia" w:cs="Arial"/>
                <w:color w:val="FF0000"/>
                <w:sz w:val="20"/>
                <w:szCs w:val="20"/>
              </w:rPr>
            </w:pPr>
            <w:r>
              <w:rPr>
                <w:rFonts w:eastAsiaTheme="minorEastAsia" w:cs="Arial"/>
                <w:b/>
                <w:color w:val="FF0000"/>
                <w:sz w:val="20"/>
                <w:szCs w:val="20"/>
              </w:rPr>
              <w:t>wartość poniżej</w:t>
            </w:r>
            <w:r w:rsidR="003C4C12">
              <w:rPr>
                <w:rFonts w:eastAsiaTheme="minorEastAsia" w:cs="Arial"/>
                <w:b/>
                <w:color w:val="FF0000"/>
                <w:sz w:val="20"/>
                <w:szCs w:val="20"/>
              </w:rPr>
              <w:t xml:space="preserve"> 42,4</w:t>
            </w:r>
            <w:r w:rsidR="00CB79C8">
              <w:rPr>
                <w:rFonts w:eastAsiaTheme="minorEastAsia" w:cs="Arial"/>
                <w:b/>
                <w:color w:val="FF0000"/>
                <w:sz w:val="20"/>
                <w:szCs w:val="20"/>
              </w:rPr>
              <w:t>3</w:t>
            </w:r>
            <w:r>
              <w:rPr>
                <w:rFonts w:eastAsiaTheme="minorEastAsia" w:cs="Arial"/>
                <w:b/>
                <w:color w:val="FF0000"/>
                <w:sz w:val="20"/>
                <w:szCs w:val="20"/>
              </w:rPr>
              <w:t xml:space="preserve"> </w:t>
            </w:r>
            <w:r w:rsidR="00E77A0F" w:rsidRPr="009A2E46">
              <w:rPr>
                <w:rFonts w:eastAsiaTheme="minorEastAsia" w:cs="Arial"/>
                <w:b/>
                <w:color w:val="FF0000"/>
                <w:sz w:val="20"/>
                <w:szCs w:val="20"/>
              </w:rPr>
              <w:t>%</w:t>
            </w:r>
          </w:p>
        </w:tc>
      </w:tr>
    </w:tbl>
    <w:p w:rsidR="004340F9" w:rsidRPr="00A43F8A" w:rsidRDefault="004340F9" w:rsidP="00EE0F23">
      <w:pPr>
        <w:pStyle w:val="Default"/>
        <w:spacing w:before="80" w:line="259" w:lineRule="auto"/>
        <w:rPr>
          <w:i/>
          <w:color w:val="auto"/>
          <w:sz w:val="22"/>
          <w:szCs w:val="22"/>
        </w:rPr>
      </w:pPr>
      <w:r w:rsidRPr="00A43F8A">
        <w:rPr>
          <w:i/>
          <w:color w:val="auto"/>
          <w:sz w:val="22"/>
          <w:szCs w:val="22"/>
        </w:rPr>
        <w:t>Źródło: opracowanie własne</w:t>
      </w:r>
    </w:p>
    <w:p w:rsidR="00AB1215" w:rsidRDefault="00AB1215" w:rsidP="0010092A">
      <w:pPr>
        <w:pStyle w:val="Default"/>
        <w:spacing w:after="120" w:line="259" w:lineRule="auto"/>
        <w:jc w:val="center"/>
        <w:rPr>
          <w:color w:val="auto"/>
        </w:rPr>
      </w:pPr>
    </w:p>
    <w:p w:rsidR="0098405F" w:rsidRPr="0010092A" w:rsidRDefault="0098405F" w:rsidP="0010092A">
      <w:pPr>
        <w:pStyle w:val="Default"/>
        <w:spacing w:after="120" w:line="259" w:lineRule="auto"/>
        <w:jc w:val="center"/>
        <w:rPr>
          <w:color w:val="auto"/>
        </w:rPr>
      </w:pPr>
      <w:r w:rsidRPr="0010092A">
        <w:rPr>
          <w:color w:val="auto"/>
        </w:rPr>
        <w:t xml:space="preserve">Tabela 4. Wartości wskaźników wybranych do analizy w sferze społecznej </w:t>
      </w:r>
      <w:r w:rsidRPr="0010092A">
        <w:rPr>
          <w:color w:val="auto"/>
        </w:rPr>
        <w:br/>
        <w:t xml:space="preserve">w poszczególnych jednostkach analitycznych. </w:t>
      </w:r>
    </w:p>
    <w:tbl>
      <w:tblPr>
        <w:tblStyle w:val="Tabela-Siatka"/>
        <w:tblW w:w="5000" w:type="pct"/>
        <w:tblLayout w:type="fixed"/>
        <w:tblLook w:val="04A0" w:firstRow="1" w:lastRow="0" w:firstColumn="1" w:lastColumn="0" w:noHBand="0" w:noVBand="1"/>
      </w:tblPr>
      <w:tblGrid>
        <w:gridCol w:w="395"/>
        <w:gridCol w:w="1656"/>
        <w:gridCol w:w="482"/>
        <w:gridCol w:w="483"/>
        <w:gridCol w:w="483"/>
        <w:gridCol w:w="483"/>
        <w:gridCol w:w="483"/>
        <w:gridCol w:w="483"/>
        <w:gridCol w:w="483"/>
        <w:gridCol w:w="483"/>
        <w:gridCol w:w="483"/>
        <w:gridCol w:w="483"/>
        <w:gridCol w:w="483"/>
        <w:gridCol w:w="483"/>
        <w:gridCol w:w="483"/>
        <w:gridCol w:w="483"/>
        <w:gridCol w:w="474"/>
      </w:tblGrid>
      <w:tr w:rsidR="00622E7C" w:rsidTr="003E04D8">
        <w:trPr>
          <w:cantSplit/>
          <w:trHeight w:val="1361"/>
        </w:trPr>
        <w:tc>
          <w:tcPr>
            <w:tcW w:w="213" w:type="pct"/>
            <w:tcBorders>
              <w:top w:val="single" w:sz="12" w:space="0" w:color="auto"/>
              <w:left w:val="single" w:sz="12" w:space="0" w:color="auto"/>
              <w:right w:val="single" w:sz="2" w:space="0" w:color="auto"/>
            </w:tcBorders>
            <w:shd w:val="clear" w:color="auto" w:fill="F7CAAC" w:themeFill="accent2" w:themeFillTint="66"/>
            <w:vAlign w:val="center"/>
          </w:tcPr>
          <w:p w:rsidR="00061687" w:rsidRPr="00F8255C" w:rsidRDefault="00061687" w:rsidP="00AB1215">
            <w:pPr>
              <w:jc w:val="center"/>
              <w:rPr>
                <w:rFonts w:eastAsiaTheme="minorEastAsia" w:cs="Arial"/>
                <w:sz w:val="16"/>
                <w:szCs w:val="16"/>
              </w:rPr>
            </w:pPr>
            <w:r>
              <w:rPr>
                <w:rFonts w:eastAsiaTheme="minorEastAsia" w:cs="Arial"/>
                <w:sz w:val="16"/>
                <w:szCs w:val="16"/>
              </w:rPr>
              <w:t>Lp.</w:t>
            </w:r>
          </w:p>
        </w:tc>
        <w:tc>
          <w:tcPr>
            <w:tcW w:w="892" w:type="pct"/>
            <w:tcBorders>
              <w:top w:val="single" w:sz="12" w:space="0" w:color="auto"/>
              <w:left w:val="single" w:sz="2" w:space="0" w:color="auto"/>
              <w:right w:val="single" w:sz="2" w:space="0" w:color="auto"/>
              <w:tl2br w:val="single" w:sz="4" w:space="0" w:color="auto"/>
            </w:tcBorders>
            <w:shd w:val="clear" w:color="auto" w:fill="F7CAAC" w:themeFill="accent2" w:themeFillTint="66"/>
          </w:tcPr>
          <w:p w:rsidR="00061687" w:rsidRPr="004A1353" w:rsidRDefault="00061687" w:rsidP="00F86C00">
            <w:pPr>
              <w:jc w:val="right"/>
              <w:rPr>
                <w:rFonts w:eastAsiaTheme="minorEastAsia" w:cs="Arial"/>
                <w:sz w:val="16"/>
                <w:szCs w:val="16"/>
              </w:rPr>
            </w:pPr>
            <w:r w:rsidRPr="004A1353">
              <w:rPr>
                <w:rFonts w:eastAsiaTheme="minorEastAsia" w:cs="Arial"/>
                <w:sz w:val="16"/>
                <w:szCs w:val="16"/>
              </w:rPr>
              <w:t xml:space="preserve">Nazwa jednostki </w:t>
            </w:r>
          </w:p>
          <w:p w:rsidR="00061687" w:rsidRPr="004A1353" w:rsidRDefault="00061687" w:rsidP="00F86C00">
            <w:pPr>
              <w:jc w:val="right"/>
              <w:rPr>
                <w:rFonts w:eastAsiaTheme="minorEastAsia" w:cs="Arial"/>
                <w:sz w:val="16"/>
                <w:szCs w:val="16"/>
              </w:rPr>
            </w:pPr>
            <w:r w:rsidRPr="004A1353">
              <w:rPr>
                <w:rFonts w:eastAsiaTheme="minorEastAsia" w:cs="Arial"/>
                <w:sz w:val="16"/>
                <w:szCs w:val="16"/>
              </w:rPr>
              <w:t>analitycznej (JA)</w:t>
            </w:r>
          </w:p>
          <w:p w:rsidR="00061687" w:rsidRPr="004A1353" w:rsidRDefault="00061687" w:rsidP="007474D5">
            <w:pPr>
              <w:rPr>
                <w:rFonts w:eastAsiaTheme="minorEastAsia" w:cs="Arial"/>
                <w:sz w:val="16"/>
                <w:szCs w:val="16"/>
              </w:rPr>
            </w:pPr>
          </w:p>
          <w:p w:rsidR="00061687" w:rsidRPr="004A1353" w:rsidRDefault="00061687" w:rsidP="007474D5">
            <w:pPr>
              <w:rPr>
                <w:rFonts w:eastAsiaTheme="minorEastAsia" w:cs="Arial"/>
                <w:sz w:val="16"/>
                <w:szCs w:val="16"/>
              </w:rPr>
            </w:pPr>
          </w:p>
          <w:p w:rsidR="00061687" w:rsidRDefault="00061687" w:rsidP="007474D5">
            <w:pPr>
              <w:rPr>
                <w:rFonts w:eastAsiaTheme="minorEastAsia" w:cs="Arial"/>
                <w:sz w:val="16"/>
                <w:szCs w:val="16"/>
              </w:rPr>
            </w:pPr>
          </w:p>
          <w:p w:rsidR="00061687" w:rsidRPr="00F8255C" w:rsidRDefault="00061687" w:rsidP="007474D5">
            <w:pPr>
              <w:rPr>
                <w:rFonts w:eastAsiaTheme="minorEastAsia" w:cs="Arial"/>
                <w:sz w:val="16"/>
                <w:szCs w:val="16"/>
              </w:rPr>
            </w:pPr>
            <w:r w:rsidRPr="00F8255C">
              <w:rPr>
                <w:rFonts w:eastAsiaTheme="minorEastAsia" w:cs="Arial"/>
                <w:sz w:val="16"/>
                <w:szCs w:val="16"/>
              </w:rPr>
              <w:t>Wskaźnik</w:t>
            </w:r>
          </w:p>
        </w:tc>
        <w:tc>
          <w:tcPr>
            <w:tcW w:w="26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61687" w:rsidRPr="004A1353" w:rsidRDefault="00061687" w:rsidP="00FA412F">
            <w:pPr>
              <w:ind w:left="113" w:right="113"/>
              <w:jc w:val="center"/>
              <w:rPr>
                <w:rFonts w:eastAsiaTheme="minorEastAsia" w:cs="Arial"/>
                <w:sz w:val="16"/>
                <w:szCs w:val="16"/>
              </w:rPr>
            </w:pPr>
            <w:r w:rsidRPr="004A1353">
              <w:rPr>
                <w:rFonts w:eastAsiaTheme="minorEastAsia" w:cs="Arial"/>
                <w:sz w:val="16"/>
                <w:szCs w:val="16"/>
              </w:rPr>
              <w:t>JA1-ZO</w:t>
            </w:r>
            <w:r>
              <w:rPr>
                <w:rFonts w:eastAsiaTheme="minorEastAsia" w:cs="Arial"/>
                <w:sz w:val="16"/>
                <w:szCs w:val="16"/>
              </w:rPr>
              <w:t>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ED1110" w:rsidRDefault="00061687" w:rsidP="006513AF">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Pr>
                <w:rFonts w:eastAsiaTheme="minorEastAsia" w:cs="Arial"/>
                <w:sz w:val="16"/>
                <w:szCs w:val="16"/>
              </w:rPr>
              <w:t>W</w:t>
            </w:r>
          </w:p>
        </w:tc>
        <w:tc>
          <w:tcPr>
            <w:tcW w:w="26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Pr>
                <w:rFonts w:eastAsiaTheme="minorEastAsia" w:cs="Arial"/>
                <w:sz w:val="16"/>
                <w:szCs w:val="16"/>
              </w:rPr>
              <w:t>W</w:t>
            </w:r>
          </w:p>
        </w:tc>
        <w:tc>
          <w:tcPr>
            <w:tcW w:w="26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JA4-ZOW</w:t>
            </w:r>
          </w:p>
        </w:tc>
        <w:tc>
          <w:tcPr>
            <w:tcW w:w="26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JA5-ZOW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JA6-Z0W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JA7-ZOW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JA8-ZOW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JA9-Z0W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JA10-ZOW</w:t>
            </w:r>
          </w:p>
        </w:tc>
        <w:tc>
          <w:tcPr>
            <w:tcW w:w="26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JA11-ZOW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JA12-ZOW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JA13-ZOW</w:t>
            </w:r>
          </w:p>
        </w:tc>
        <w:tc>
          <w:tcPr>
            <w:tcW w:w="260" w:type="pct"/>
            <w:tcBorders>
              <w:top w:val="single" w:sz="12" w:space="0" w:color="auto"/>
              <w:left w:val="single" w:sz="2" w:space="0" w:color="auto"/>
              <w:right w:val="single" w:sz="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JA14-ZOW</w:t>
            </w:r>
          </w:p>
        </w:tc>
        <w:tc>
          <w:tcPr>
            <w:tcW w:w="255"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061687" w:rsidRPr="00D8755C" w:rsidRDefault="00061687" w:rsidP="006513AF">
            <w:pPr>
              <w:ind w:left="113" w:right="113"/>
              <w:jc w:val="center"/>
              <w:rPr>
                <w:rFonts w:eastAsiaTheme="minorEastAsia" w:cs="Arial"/>
                <w:sz w:val="16"/>
                <w:szCs w:val="16"/>
              </w:rPr>
            </w:pPr>
            <w:r>
              <w:rPr>
                <w:rFonts w:eastAsiaTheme="minorEastAsia" w:cs="Arial"/>
                <w:sz w:val="16"/>
                <w:szCs w:val="16"/>
              </w:rPr>
              <w:t>JA15-ZOW</w:t>
            </w:r>
          </w:p>
        </w:tc>
      </w:tr>
      <w:tr w:rsidR="00622E7C" w:rsidTr="003E04D8">
        <w:trPr>
          <w:trHeight w:val="398"/>
        </w:trPr>
        <w:tc>
          <w:tcPr>
            <w:tcW w:w="213" w:type="pct"/>
            <w:tcBorders>
              <w:top w:val="single" w:sz="12" w:space="0" w:color="auto"/>
              <w:left w:val="single" w:sz="12" w:space="0" w:color="auto"/>
            </w:tcBorders>
            <w:shd w:val="clear" w:color="auto" w:fill="E7E6E6" w:themeFill="background2"/>
            <w:vAlign w:val="center"/>
          </w:tcPr>
          <w:p w:rsidR="00061687" w:rsidRPr="00477C5D" w:rsidRDefault="00061687" w:rsidP="00AB1215">
            <w:pPr>
              <w:jc w:val="center"/>
              <w:rPr>
                <w:rFonts w:eastAsiaTheme="minorEastAsia" w:cs="Arial"/>
                <w:sz w:val="20"/>
                <w:szCs w:val="20"/>
              </w:rPr>
            </w:pPr>
            <w:r w:rsidRPr="00F8255C">
              <w:rPr>
                <w:rFonts w:eastAsiaTheme="minorEastAsia" w:cs="Arial"/>
                <w:sz w:val="16"/>
                <w:szCs w:val="16"/>
              </w:rPr>
              <w:t>1</w:t>
            </w:r>
            <w:r w:rsidRPr="00477C5D">
              <w:rPr>
                <w:rFonts w:eastAsiaTheme="minorEastAsia" w:cs="Arial"/>
                <w:sz w:val="20"/>
                <w:szCs w:val="20"/>
              </w:rPr>
              <w:t>.</w:t>
            </w:r>
          </w:p>
        </w:tc>
        <w:tc>
          <w:tcPr>
            <w:tcW w:w="892" w:type="pct"/>
            <w:tcBorders>
              <w:top w:val="single" w:sz="12" w:space="0" w:color="auto"/>
            </w:tcBorders>
            <w:shd w:val="clear" w:color="auto" w:fill="F7CAAC" w:themeFill="accent2" w:themeFillTint="66"/>
            <w:vAlign w:val="center"/>
          </w:tcPr>
          <w:p w:rsidR="00061687" w:rsidRPr="00F069DC" w:rsidRDefault="00061687" w:rsidP="00AB1215">
            <w:pPr>
              <w:jc w:val="center"/>
              <w:rPr>
                <w:rFonts w:eastAsiaTheme="minorEastAsia" w:cs="Arial"/>
                <w:sz w:val="16"/>
                <w:szCs w:val="16"/>
              </w:rPr>
            </w:pPr>
            <w:r w:rsidRPr="00F069DC">
              <w:rPr>
                <w:rFonts w:eastAsiaTheme="minorEastAsia" w:cs="Arial"/>
                <w:sz w:val="16"/>
                <w:szCs w:val="16"/>
              </w:rPr>
              <w:t xml:space="preserve">Odsetek osób bezrobotnych </w:t>
            </w:r>
            <w:r w:rsidRPr="00F069DC">
              <w:rPr>
                <w:rFonts w:eastAsiaTheme="minorEastAsia" w:cs="Arial"/>
                <w:sz w:val="16"/>
                <w:szCs w:val="16"/>
              </w:rPr>
              <w:br/>
              <w:t xml:space="preserve">w danej jednostce analitycznej </w:t>
            </w:r>
            <w:r w:rsidRPr="00F069DC">
              <w:rPr>
                <w:rFonts w:eastAsiaTheme="minorEastAsia" w:cs="Arial"/>
                <w:sz w:val="16"/>
                <w:szCs w:val="16"/>
              </w:rPr>
              <w:br/>
              <w:t xml:space="preserve">w stosunku do liczby </w:t>
            </w:r>
            <w:r w:rsidRPr="00F069DC">
              <w:rPr>
                <w:rFonts w:eastAsiaTheme="minorEastAsia" w:cs="Arial"/>
                <w:sz w:val="16"/>
                <w:szCs w:val="16"/>
              </w:rPr>
              <w:lastRenderedPageBreak/>
              <w:t xml:space="preserve">mieszkańców danej jednostki analitycznej </w:t>
            </w:r>
            <w:r w:rsidRPr="00F069DC">
              <w:rPr>
                <w:rFonts w:eastAsiaTheme="minorEastAsia" w:cs="Arial"/>
                <w:sz w:val="16"/>
                <w:szCs w:val="16"/>
              </w:rPr>
              <w:br/>
              <w:t xml:space="preserve">w 2016 r.- </w:t>
            </w:r>
            <w:r w:rsidRPr="00F069DC">
              <w:rPr>
                <w:rFonts w:eastAsiaTheme="minorEastAsia" w:cs="Arial"/>
                <w:b/>
                <w:sz w:val="16"/>
                <w:szCs w:val="16"/>
              </w:rPr>
              <w:t>(%)</w:t>
            </w:r>
          </w:p>
        </w:tc>
        <w:tc>
          <w:tcPr>
            <w:tcW w:w="260" w:type="pct"/>
            <w:tcBorders>
              <w:top w:val="single" w:sz="12" w:space="0" w:color="auto"/>
              <w:bottom w:val="single" w:sz="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lastRenderedPageBreak/>
              <w:t>3,8</w:t>
            </w:r>
          </w:p>
        </w:tc>
        <w:tc>
          <w:tcPr>
            <w:tcW w:w="260" w:type="pct"/>
            <w:tcBorders>
              <w:top w:val="single" w:sz="12" w:space="0" w:color="auto"/>
              <w:bottom w:val="single" w:sz="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4,0</w:t>
            </w:r>
          </w:p>
        </w:tc>
        <w:tc>
          <w:tcPr>
            <w:tcW w:w="260" w:type="pct"/>
            <w:tcBorders>
              <w:top w:val="single" w:sz="1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3,8</w:t>
            </w:r>
          </w:p>
        </w:tc>
        <w:tc>
          <w:tcPr>
            <w:tcW w:w="260" w:type="pct"/>
            <w:tcBorders>
              <w:top w:val="single" w:sz="1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4,3</w:t>
            </w:r>
          </w:p>
        </w:tc>
        <w:tc>
          <w:tcPr>
            <w:tcW w:w="260" w:type="pct"/>
            <w:tcBorders>
              <w:top w:val="single" w:sz="12" w:space="0" w:color="auto"/>
              <w:bottom w:val="single" w:sz="4"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3,4</w:t>
            </w:r>
          </w:p>
        </w:tc>
        <w:tc>
          <w:tcPr>
            <w:tcW w:w="260" w:type="pct"/>
            <w:tcBorders>
              <w:top w:val="single" w:sz="12" w:space="0" w:color="auto"/>
              <w:bottom w:val="single" w:sz="4" w:space="0" w:color="auto"/>
            </w:tcBorders>
            <w:shd w:val="clear" w:color="auto" w:fill="FF0000"/>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5,8</w:t>
            </w:r>
          </w:p>
        </w:tc>
        <w:tc>
          <w:tcPr>
            <w:tcW w:w="260" w:type="pct"/>
            <w:tcBorders>
              <w:top w:val="single" w:sz="12" w:space="0" w:color="auto"/>
              <w:bottom w:val="single" w:sz="4" w:space="0" w:color="auto"/>
            </w:tcBorders>
            <w:shd w:val="clear" w:color="auto" w:fill="FF0000"/>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6,7</w:t>
            </w:r>
          </w:p>
        </w:tc>
        <w:tc>
          <w:tcPr>
            <w:tcW w:w="260" w:type="pct"/>
            <w:tcBorders>
              <w:top w:val="single" w:sz="12" w:space="0" w:color="auto"/>
              <w:bottom w:val="single" w:sz="4" w:space="0" w:color="auto"/>
            </w:tcBorders>
            <w:shd w:val="clear" w:color="auto" w:fill="FF0000"/>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8,7</w:t>
            </w:r>
          </w:p>
        </w:tc>
        <w:tc>
          <w:tcPr>
            <w:tcW w:w="260" w:type="pct"/>
            <w:tcBorders>
              <w:top w:val="single" w:sz="12" w:space="0" w:color="auto"/>
            </w:tcBorders>
            <w:shd w:val="clear" w:color="auto" w:fill="FF0000"/>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4,5</w:t>
            </w:r>
          </w:p>
        </w:tc>
        <w:tc>
          <w:tcPr>
            <w:tcW w:w="260" w:type="pct"/>
            <w:tcBorders>
              <w:top w:val="single" w:sz="12" w:space="0" w:color="auto"/>
              <w:bottom w:val="single" w:sz="4"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3,9</w:t>
            </w:r>
          </w:p>
        </w:tc>
        <w:tc>
          <w:tcPr>
            <w:tcW w:w="260" w:type="pct"/>
            <w:tcBorders>
              <w:top w:val="single" w:sz="1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3,2</w:t>
            </w:r>
          </w:p>
        </w:tc>
        <w:tc>
          <w:tcPr>
            <w:tcW w:w="260" w:type="pct"/>
            <w:tcBorders>
              <w:top w:val="single" w:sz="1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3,8</w:t>
            </w:r>
          </w:p>
        </w:tc>
        <w:tc>
          <w:tcPr>
            <w:tcW w:w="260" w:type="pct"/>
            <w:tcBorders>
              <w:top w:val="single" w:sz="12" w:space="0" w:color="auto"/>
              <w:bottom w:val="single" w:sz="4" w:space="0" w:color="auto"/>
            </w:tcBorders>
            <w:shd w:val="clear" w:color="auto" w:fill="FF0000"/>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4,7</w:t>
            </w:r>
          </w:p>
        </w:tc>
        <w:tc>
          <w:tcPr>
            <w:tcW w:w="260" w:type="pct"/>
            <w:tcBorders>
              <w:top w:val="single" w:sz="12" w:space="0" w:color="auto"/>
              <w:bottom w:val="single" w:sz="4"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3,1</w:t>
            </w:r>
          </w:p>
        </w:tc>
        <w:tc>
          <w:tcPr>
            <w:tcW w:w="255" w:type="pct"/>
            <w:tcBorders>
              <w:top w:val="single" w:sz="12" w:space="0" w:color="auto"/>
              <w:bottom w:val="single" w:sz="4" w:space="0" w:color="auto"/>
              <w:right w:val="single" w:sz="12" w:space="0" w:color="auto"/>
            </w:tcBorders>
            <w:shd w:val="clear" w:color="auto" w:fill="E7E6E6" w:themeFill="background2"/>
            <w:vAlign w:val="center"/>
          </w:tcPr>
          <w:p w:rsidR="00ED51B8" w:rsidRPr="003C4C12" w:rsidRDefault="003C4C12" w:rsidP="00AB1215">
            <w:pPr>
              <w:jc w:val="center"/>
              <w:rPr>
                <w:rFonts w:eastAsiaTheme="minorEastAsia" w:cs="Arial"/>
                <w:sz w:val="14"/>
                <w:szCs w:val="14"/>
              </w:rPr>
            </w:pPr>
            <w:r w:rsidRPr="003C4C12">
              <w:rPr>
                <w:rFonts w:eastAsiaTheme="minorEastAsia" w:cs="Arial"/>
                <w:sz w:val="14"/>
                <w:szCs w:val="14"/>
              </w:rPr>
              <w:t>2,9</w:t>
            </w:r>
          </w:p>
        </w:tc>
      </w:tr>
      <w:tr w:rsidR="00622E7C" w:rsidRPr="00FA4BF9" w:rsidTr="003E04D8">
        <w:tc>
          <w:tcPr>
            <w:tcW w:w="213" w:type="pct"/>
            <w:tcBorders>
              <w:left w:val="single" w:sz="12" w:space="0" w:color="auto"/>
            </w:tcBorders>
            <w:shd w:val="clear" w:color="auto" w:fill="E7E6E6" w:themeFill="background2"/>
            <w:vAlign w:val="center"/>
          </w:tcPr>
          <w:p w:rsidR="00061687" w:rsidRPr="00F8255C" w:rsidRDefault="00061687" w:rsidP="00AB1215">
            <w:pPr>
              <w:jc w:val="center"/>
              <w:rPr>
                <w:rFonts w:eastAsiaTheme="minorEastAsia" w:cs="Arial"/>
                <w:sz w:val="16"/>
                <w:szCs w:val="16"/>
              </w:rPr>
            </w:pPr>
            <w:r w:rsidRPr="00F8255C">
              <w:rPr>
                <w:rFonts w:eastAsiaTheme="minorEastAsia" w:cs="Arial"/>
                <w:sz w:val="16"/>
                <w:szCs w:val="16"/>
              </w:rPr>
              <w:t>2.</w:t>
            </w:r>
          </w:p>
        </w:tc>
        <w:tc>
          <w:tcPr>
            <w:tcW w:w="892" w:type="pct"/>
            <w:shd w:val="clear" w:color="auto" w:fill="F7CAAC" w:themeFill="accent2" w:themeFillTint="66"/>
            <w:vAlign w:val="center"/>
          </w:tcPr>
          <w:p w:rsidR="00061687" w:rsidRPr="00F8255C" w:rsidRDefault="00061687" w:rsidP="00AB1215">
            <w:pPr>
              <w:jc w:val="center"/>
              <w:rPr>
                <w:rFonts w:eastAsiaTheme="minorEastAsia" w:cs="Arial"/>
                <w:sz w:val="16"/>
                <w:szCs w:val="16"/>
              </w:rPr>
            </w:pPr>
            <w:r w:rsidRPr="00F8255C">
              <w:rPr>
                <w:rFonts w:eastAsiaTheme="minorEastAsia" w:cs="Arial"/>
                <w:sz w:val="16"/>
                <w:szCs w:val="16"/>
              </w:rPr>
              <w:t>Odsetek osób pobiera</w:t>
            </w:r>
            <w:r>
              <w:rPr>
                <w:rFonts w:eastAsiaTheme="minorEastAsia" w:cs="Arial"/>
                <w:sz w:val="16"/>
                <w:szCs w:val="16"/>
              </w:rPr>
              <w:t xml:space="preserve">jących </w:t>
            </w:r>
            <w:r w:rsidRPr="00F8255C">
              <w:rPr>
                <w:rFonts w:eastAsiaTheme="minorEastAsia" w:cs="Arial"/>
                <w:sz w:val="16"/>
                <w:szCs w:val="16"/>
              </w:rPr>
              <w:t xml:space="preserve">zasiłki (pomoc finansowa i rzeczowa) w 2016 r. w danej jednostce analitycznej w stosunku do liczby mieszkańców danej jednostki analitycznej - </w:t>
            </w:r>
            <w:r w:rsidRPr="00F8255C">
              <w:rPr>
                <w:rFonts w:eastAsiaTheme="minorEastAsia" w:cs="Arial"/>
                <w:b/>
                <w:sz w:val="16"/>
                <w:szCs w:val="16"/>
              </w:rPr>
              <w:t>(%)</w:t>
            </w:r>
          </w:p>
        </w:tc>
        <w:tc>
          <w:tcPr>
            <w:tcW w:w="260" w:type="pct"/>
            <w:tcBorders>
              <w:top w:val="single" w:sz="2" w:space="0" w:color="auto"/>
              <w:bottom w:val="single" w:sz="4" w:space="0" w:color="auto"/>
            </w:tcBorders>
            <w:shd w:val="clear" w:color="auto" w:fill="E7E6E6" w:themeFill="background2"/>
            <w:vAlign w:val="center"/>
          </w:tcPr>
          <w:p w:rsidR="00CD3D10" w:rsidRPr="00FA4BF9" w:rsidRDefault="003C4C12" w:rsidP="000B1A3C">
            <w:pPr>
              <w:jc w:val="center"/>
              <w:rPr>
                <w:rFonts w:eastAsiaTheme="minorEastAsia" w:cs="Arial"/>
                <w:sz w:val="14"/>
                <w:szCs w:val="14"/>
              </w:rPr>
            </w:pPr>
            <w:r>
              <w:rPr>
                <w:rFonts w:eastAsiaTheme="minorEastAsia" w:cs="Arial"/>
                <w:sz w:val="14"/>
                <w:szCs w:val="14"/>
              </w:rPr>
              <w:t>3,2</w:t>
            </w:r>
          </w:p>
        </w:tc>
        <w:tc>
          <w:tcPr>
            <w:tcW w:w="260" w:type="pct"/>
            <w:tcBorders>
              <w:top w:val="single" w:sz="2" w:space="0" w:color="auto"/>
            </w:tcBorders>
            <w:shd w:val="clear" w:color="auto" w:fill="E7E6E6" w:themeFill="background2"/>
            <w:vAlign w:val="center"/>
          </w:tcPr>
          <w:p w:rsidR="00CD3D10" w:rsidRPr="00FA4BF9" w:rsidRDefault="003C4C12" w:rsidP="000B1A3C">
            <w:pPr>
              <w:jc w:val="center"/>
              <w:rPr>
                <w:rFonts w:eastAsiaTheme="minorEastAsia" w:cs="Arial"/>
                <w:b/>
                <w:sz w:val="14"/>
                <w:szCs w:val="14"/>
              </w:rPr>
            </w:pPr>
            <w:r>
              <w:rPr>
                <w:rFonts w:eastAsiaTheme="minorEastAsia" w:cs="Arial"/>
                <w:b/>
                <w:sz w:val="14"/>
                <w:szCs w:val="14"/>
              </w:rPr>
              <w:t>3,0</w:t>
            </w:r>
          </w:p>
        </w:tc>
        <w:tc>
          <w:tcPr>
            <w:tcW w:w="260" w:type="pct"/>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3,6</w:t>
            </w:r>
          </w:p>
        </w:tc>
        <w:tc>
          <w:tcPr>
            <w:tcW w:w="260" w:type="pct"/>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3,1</w:t>
            </w:r>
          </w:p>
        </w:tc>
        <w:tc>
          <w:tcPr>
            <w:tcW w:w="260" w:type="pct"/>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3,7</w:t>
            </w:r>
          </w:p>
        </w:tc>
        <w:tc>
          <w:tcPr>
            <w:tcW w:w="260" w:type="pct"/>
            <w:tcBorders>
              <w:bottom w:val="single" w:sz="4" w:space="0" w:color="auto"/>
            </w:tcBorders>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0,5</w:t>
            </w:r>
          </w:p>
        </w:tc>
        <w:tc>
          <w:tcPr>
            <w:tcW w:w="260" w:type="pct"/>
            <w:tcBorders>
              <w:bottom w:val="single" w:sz="4" w:space="0" w:color="auto"/>
            </w:tcBorders>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7,2</w:t>
            </w:r>
          </w:p>
        </w:tc>
        <w:tc>
          <w:tcPr>
            <w:tcW w:w="260" w:type="pct"/>
            <w:tcBorders>
              <w:bottom w:val="single" w:sz="4" w:space="0" w:color="auto"/>
            </w:tcBorders>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7,2</w:t>
            </w:r>
          </w:p>
        </w:tc>
        <w:tc>
          <w:tcPr>
            <w:tcW w:w="260" w:type="pct"/>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1,7</w:t>
            </w:r>
          </w:p>
        </w:tc>
        <w:tc>
          <w:tcPr>
            <w:tcW w:w="260" w:type="pct"/>
            <w:tcBorders>
              <w:bottom w:val="single" w:sz="4" w:space="0" w:color="auto"/>
            </w:tcBorders>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3,7</w:t>
            </w:r>
          </w:p>
        </w:tc>
        <w:tc>
          <w:tcPr>
            <w:tcW w:w="260" w:type="pct"/>
            <w:tcBorders>
              <w:bottom w:val="single" w:sz="4" w:space="0" w:color="auto"/>
            </w:tcBorders>
            <w:shd w:val="clear" w:color="auto" w:fill="FF0000"/>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4,1</w:t>
            </w:r>
          </w:p>
        </w:tc>
        <w:tc>
          <w:tcPr>
            <w:tcW w:w="260" w:type="pct"/>
            <w:tcBorders>
              <w:bottom w:val="single" w:sz="4" w:space="0" w:color="auto"/>
            </w:tcBorders>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2,2</w:t>
            </w:r>
          </w:p>
        </w:tc>
        <w:tc>
          <w:tcPr>
            <w:tcW w:w="260" w:type="pct"/>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2,4</w:t>
            </w:r>
          </w:p>
        </w:tc>
        <w:tc>
          <w:tcPr>
            <w:tcW w:w="260" w:type="pct"/>
            <w:tcBorders>
              <w:bottom w:val="single" w:sz="4" w:space="0" w:color="auto"/>
            </w:tcBorders>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1,3</w:t>
            </w:r>
          </w:p>
        </w:tc>
        <w:tc>
          <w:tcPr>
            <w:tcW w:w="255" w:type="pct"/>
            <w:tcBorders>
              <w:bottom w:val="single" w:sz="4" w:space="0" w:color="auto"/>
              <w:right w:val="single" w:sz="12" w:space="0" w:color="auto"/>
            </w:tcBorders>
            <w:shd w:val="clear" w:color="auto" w:fill="E7E6E6" w:themeFill="background2"/>
            <w:vAlign w:val="center"/>
          </w:tcPr>
          <w:p w:rsidR="00CD3D10" w:rsidRPr="00FA4BF9" w:rsidRDefault="00DC5643" w:rsidP="000B1A3C">
            <w:pPr>
              <w:jc w:val="center"/>
              <w:rPr>
                <w:rFonts w:eastAsiaTheme="minorEastAsia" w:cs="Arial"/>
                <w:sz w:val="14"/>
                <w:szCs w:val="14"/>
              </w:rPr>
            </w:pPr>
            <w:r>
              <w:rPr>
                <w:rFonts w:eastAsiaTheme="minorEastAsia" w:cs="Arial"/>
                <w:sz w:val="14"/>
                <w:szCs w:val="14"/>
              </w:rPr>
              <w:t>2,3</w:t>
            </w:r>
          </w:p>
        </w:tc>
      </w:tr>
      <w:tr w:rsidR="00622E7C" w:rsidTr="003E04D8">
        <w:tc>
          <w:tcPr>
            <w:tcW w:w="213" w:type="pct"/>
            <w:tcBorders>
              <w:left w:val="single" w:sz="12" w:space="0" w:color="auto"/>
            </w:tcBorders>
            <w:shd w:val="clear" w:color="auto" w:fill="E7E6E6" w:themeFill="background2"/>
            <w:vAlign w:val="center"/>
          </w:tcPr>
          <w:p w:rsidR="00061687" w:rsidRPr="00F8255C" w:rsidRDefault="00AB1215" w:rsidP="00AB1215">
            <w:pPr>
              <w:jc w:val="center"/>
              <w:rPr>
                <w:rFonts w:eastAsiaTheme="minorEastAsia" w:cs="Arial"/>
                <w:sz w:val="16"/>
                <w:szCs w:val="16"/>
              </w:rPr>
            </w:pPr>
            <w:r>
              <w:rPr>
                <w:rFonts w:eastAsiaTheme="minorEastAsia" w:cs="Arial"/>
                <w:sz w:val="16"/>
                <w:szCs w:val="16"/>
              </w:rPr>
              <w:t>3.</w:t>
            </w:r>
          </w:p>
        </w:tc>
        <w:tc>
          <w:tcPr>
            <w:tcW w:w="892" w:type="pct"/>
            <w:shd w:val="clear" w:color="auto" w:fill="F7CAAC" w:themeFill="accent2" w:themeFillTint="66"/>
            <w:vAlign w:val="center"/>
          </w:tcPr>
          <w:p w:rsidR="00061687" w:rsidRPr="00F8255C" w:rsidRDefault="00061687" w:rsidP="00AB1215">
            <w:pPr>
              <w:jc w:val="center"/>
              <w:rPr>
                <w:rFonts w:eastAsiaTheme="minorEastAsia" w:cs="Arial"/>
                <w:sz w:val="16"/>
                <w:szCs w:val="16"/>
              </w:rPr>
            </w:pPr>
            <w:r w:rsidRPr="00F8255C">
              <w:rPr>
                <w:rFonts w:eastAsiaTheme="minorEastAsia" w:cs="Arial"/>
                <w:sz w:val="16"/>
                <w:szCs w:val="16"/>
              </w:rPr>
              <w:t xml:space="preserve">Odsetek osób pobierających zasiłki stałe w 2016 r. w danej jednostce analitycznej w stosunku do liczby mieszkańców danej jednostki analitycznej - </w:t>
            </w:r>
            <w:r w:rsidRPr="00F8255C">
              <w:rPr>
                <w:rFonts w:eastAsiaTheme="minorEastAsia" w:cs="Arial"/>
                <w:b/>
                <w:sz w:val="16"/>
                <w:szCs w:val="16"/>
              </w:rPr>
              <w:t>(%)</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0,20</w:t>
            </w:r>
          </w:p>
        </w:tc>
        <w:tc>
          <w:tcPr>
            <w:tcW w:w="260" w:type="pct"/>
            <w:shd w:val="clear" w:color="auto" w:fill="FF0000"/>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0,40</w:t>
            </w:r>
          </w:p>
        </w:tc>
        <w:tc>
          <w:tcPr>
            <w:tcW w:w="260" w:type="pct"/>
            <w:shd w:val="clear" w:color="auto" w:fill="FF0000"/>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0,72</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0,19</w:t>
            </w:r>
          </w:p>
        </w:tc>
        <w:tc>
          <w:tcPr>
            <w:tcW w:w="260" w:type="pct"/>
            <w:tcBorders>
              <w:bottom w:val="single" w:sz="4" w:space="0" w:color="auto"/>
            </w:tcBorders>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0,17</w:t>
            </w:r>
          </w:p>
        </w:tc>
        <w:tc>
          <w:tcPr>
            <w:tcW w:w="260" w:type="pct"/>
            <w:tcBorders>
              <w:bottom w:val="single" w:sz="4" w:space="0" w:color="auto"/>
            </w:tcBorders>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0,00</w:t>
            </w:r>
          </w:p>
        </w:tc>
        <w:tc>
          <w:tcPr>
            <w:tcW w:w="260" w:type="pct"/>
            <w:tcBorders>
              <w:bottom w:val="single" w:sz="4" w:space="0" w:color="auto"/>
            </w:tcBorders>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0,24</w:t>
            </w:r>
          </w:p>
        </w:tc>
        <w:tc>
          <w:tcPr>
            <w:tcW w:w="260" w:type="pct"/>
            <w:shd w:val="clear" w:color="auto" w:fill="FF0000"/>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0,77</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0,19</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0,39</w:t>
            </w:r>
          </w:p>
        </w:tc>
        <w:tc>
          <w:tcPr>
            <w:tcW w:w="260" w:type="pct"/>
            <w:tcBorders>
              <w:bottom w:val="single" w:sz="4" w:space="0" w:color="auto"/>
            </w:tcBorders>
            <w:shd w:val="clear" w:color="auto" w:fill="FF0000"/>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1,21</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0,00</w:t>
            </w:r>
          </w:p>
        </w:tc>
        <w:tc>
          <w:tcPr>
            <w:tcW w:w="260" w:type="pct"/>
            <w:shd w:val="clear" w:color="auto" w:fill="FF0000"/>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0,87</w:t>
            </w:r>
          </w:p>
        </w:tc>
        <w:tc>
          <w:tcPr>
            <w:tcW w:w="260" w:type="pct"/>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0,26</w:t>
            </w:r>
          </w:p>
        </w:tc>
        <w:tc>
          <w:tcPr>
            <w:tcW w:w="255" w:type="pct"/>
            <w:tcBorders>
              <w:bottom w:val="single" w:sz="4" w:space="0" w:color="auto"/>
              <w:right w:val="single" w:sz="12" w:space="0" w:color="auto"/>
            </w:tcBorders>
            <w:shd w:val="clear" w:color="auto" w:fill="E7E6E6" w:themeFill="background2"/>
            <w:vAlign w:val="center"/>
          </w:tcPr>
          <w:p w:rsidR="00CD3D10" w:rsidRPr="00FA4BF9" w:rsidRDefault="00DC5643" w:rsidP="00AB1215">
            <w:pPr>
              <w:jc w:val="center"/>
              <w:rPr>
                <w:rFonts w:eastAsiaTheme="minorEastAsia" w:cs="Arial"/>
                <w:sz w:val="14"/>
                <w:szCs w:val="14"/>
              </w:rPr>
            </w:pPr>
            <w:r>
              <w:rPr>
                <w:rFonts w:eastAsiaTheme="minorEastAsia" w:cs="Arial"/>
                <w:sz w:val="14"/>
                <w:szCs w:val="14"/>
              </w:rPr>
              <w:t>0,19</w:t>
            </w:r>
          </w:p>
        </w:tc>
      </w:tr>
      <w:tr w:rsidR="003E04D8" w:rsidTr="003E04D8">
        <w:tc>
          <w:tcPr>
            <w:tcW w:w="213" w:type="pct"/>
            <w:tcBorders>
              <w:left w:val="single" w:sz="12" w:space="0" w:color="auto"/>
            </w:tcBorders>
            <w:shd w:val="clear" w:color="auto" w:fill="E7E6E6" w:themeFill="background2"/>
            <w:vAlign w:val="center"/>
          </w:tcPr>
          <w:p w:rsidR="003E04D8" w:rsidRDefault="003E04D8" w:rsidP="00AB1215">
            <w:pPr>
              <w:jc w:val="center"/>
              <w:rPr>
                <w:rFonts w:eastAsiaTheme="minorEastAsia" w:cs="Arial"/>
                <w:sz w:val="16"/>
                <w:szCs w:val="16"/>
              </w:rPr>
            </w:pPr>
            <w:r>
              <w:rPr>
                <w:rFonts w:eastAsiaTheme="minorEastAsia" w:cs="Arial"/>
                <w:sz w:val="16"/>
                <w:szCs w:val="16"/>
              </w:rPr>
              <w:t>4.</w:t>
            </w:r>
          </w:p>
        </w:tc>
        <w:tc>
          <w:tcPr>
            <w:tcW w:w="892" w:type="pct"/>
            <w:shd w:val="clear" w:color="auto" w:fill="F7CAAC" w:themeFill="accent2" w:themeFillTint="66"/>
          </w:tcPr>
          <w:p w:rsidR="003E04D8" w:rsidRPr="00F8255C" w:rsidRDefault="003E04D8" w:rsidP="00BC6838">
            <w:pPr>
              <w:jc w:val="center"/>
              <w:rPr>
                <w:rFonts w:eastAsiaTheme="minorEastAsia" w:cs="Arial"/>
                <w:sz w:val="16"/>
                <w:szCs w:val="16"/>
              </w:rPr>
            </w:pPr>
            <w:r w:rsidRPr="00F8255C">
              <w:rPr>
                <w:rFonts w:eastAsiaTheme="minorEastAsia" w:cs="Arial"/>
                <w:sz w:val="16"/>
                <w:szCs w:val="16"/>
              </w:rPr>
              <w:t xml:space="preserve">Odsetek </w:t>
            </w:r>
            <w:r>
              <w:rPr>
                <w:rFonts w:eastAsiaTheme="minorEastAsia" w:cs="Arial"/>
                <w:sz w:val="16"/>
                <w:szCs w:val="16"/>
              </w:rPr>
              <w:t>uczniów pobierających zasiłki stypendia i zasiłki szkolne</w:t>
            </w:r>
            <w:r w:rsidRPr="00F8255C">
              <w:rPr>
                <w:rFonts w:eastAsiaTheme="minorEastAsia" w:cs="Arial"/>
                <w:sz w:val="16"/>
                <w:szCs w:val="16"/>
              </w:rPr>
              <w:t xml:space="preserve"> w 2016 r. w danej jednostce analitycznej w stosunku do liczby mieszkańców danej jednostki analityczn</w:t>
            </w:r>
            <w:r>
              <w:rPr>
                <w:rFonts w:eastAsiaTheme="minorEastAsia" w:cs="Arial"/>
                <w:sz w:val="16"/>
                <w:szCs w:val="16"/>
              </w:rPr>
              <w:t xml:space="preserve">ej - </w:t>
            </w:r>
            <w:r w:rsidRPr="00812E20">
              <w:rPr>
                <w:rFonts w:eastAsiaTheme="minorEastAsia" w:cs="Arial"/>
                <w:b/>
                <w:sz w:val="16"/>
                <w:szCs w:val="16"/>
              </w:rPr>
              <w:t>(%)</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1,01</w:t>
            </w:r>
          </w:p>
        </w:tc>
        <w:tc>
          <w:tcPr>
            <w:tcW w:w="260" w:type="pct"/>
            <w:shd w:val="clear" w:color="auto" w:fill="E7E6E6" w:themeFill="background2"/>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0,59</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1,08</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0,97</w:t>
            </w:r>
          </w:p>
        </w:tc>
        <w:tc>
          <w:tcPr>
            <w:tcW w:w="260" w:type="pct"/>
            <w:tcBorders>
              <w:bottom w:val="single" w:sz="4" w:space="0" w:color="auto"/>
            </w:tcBorders>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1,02</w:t>
            </w:r>
          </w:p>
        </w:tc>
        <w:tc>
          <w:tcPr>
            <w:tcW w:w="260" w:type="pct"/>
            <w:tcBorders>
              <w:bottom w:val="single" w:sz="4" w:space="0" w:color="auto"/>
            </w:tcBorders>
            <w:shd w:val="clear" w:color="auto" w:fill="E7E6E6" w:themeFill="background2"/>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0,51</w:t>
            </w:r>
          </w:p>
        </w:tc>
        <w:tc>
          <w:tcPr>
            <w:tcW w:w="260" w:type="pct"/>
            <w:tcBorders>
              <w:bottom w:val="single" w:sz="4" w:space="0" w:color="auto"/>
            </w:tcBorders>
            <w:shd w:val="clear" w:color="auto" w:fill="E7E6E6" w:themeFill="background2"/>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0,24</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1,02</w:t>
            </w:r>
          </w:p>
        </w:tc>
        <w:tc>
          <w:tcPr>
            <w:tcW w:w="260" w:type="pct"/>
            <w:shd w:val="clear" w:color="auto" w:fill="E7E6E6" w:themeFill="background2"/>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0,37</w:t>
            </w:r>
          </w:p>
        </w:tc>
        <w:tc>
          <w:tcPr>
            <w:tcW w:w="260" w:type="pct"/>
            <w:shd w:val="clear" w:color="auto" w:fill="E7E6E6" w:themeFill="background2"/>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0,58</w:t>
            </w:r>
          </w:p>
        </w:tc>
        <w:tc>
          <w:tcPr>
            <w:tcW w:w="260" w:type="pct"/>
            <w:tcBorders>
              <w:bottom w:val="single" w:sz="4" w:space="0" w:color="auto"/>
            </w:tcBorders>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1,94</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1,88</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1,22</w:t>
            </w:r>
          </w:p>
        </w:tc>
        <w:tc>
          <w:tcPr>
            <w:tcW w:w="260" w:type="pct"/>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1,04</w:t>
            </w:r>
          </w:p>
        </w:tc>
        <w:tc>
          <w:tcPr>
            <w:tcW w:w="255" w:type="pct"/>
            <w:tcBorders>
              <w:bottom w:val="single" w:sz="4" w:space="0" w:color="auto"/>
              <w:right w:val="single" w:sz="12" w:space="0" w:color="auto"/>
            </w:tcBorders>
            <w:shd w:val="clear" w:color="auto" w:fill="FF0000"/>
            <w:vAlign w:val="center"/>
          </w:tcPr>
          <w:p w:rsidR="003E04D8" w:rsidRPr="00D00020" w:rsidRDefault="003E04D8" w:rsidP="00BC6838">
            <w:pPr>
              <w:jc w:val="center"/>
              <w:rPr>
                <w:rFonts w:eastAsiaTheme="minorEastAsia" w:cs="Arial"/>
                <w:sz w:val="14"/>
                <w:szCs w:val="14"/>
              </w:rPr>
            </w:pPr>
            <w:r>
              <w:rPr>
                <w:rFonts w:eastAsiaTheme="minorEastAsia" w:cs="Arial"/>
                <w:sz w:val="14"/>
                <w:szCs w:val="14"/>
              </w:rPr>
              <w:t>0,96</w:t>
            </w:r>
          </w:p>
        </w:tc>
      </w:tr>
      <w:tr w:rsidR="00622E7C" w:rsidRPr="00FA4BF9" w:rsidTr="003E04D8">
        <w:tc>
          <w:tcPr>
            <w:tcW w:w="213" w:type="pct"/>
            <w:tcBorders>
              <w:left w:val="single" w:sz="12" w:space="0" w:color="auto"/>
              <w:bottom w:val="single" w:sz="4" w:space="0" w:color="auto"/>
            </w:tcBorders>
            <w:shd w:val="clear" w:color="auto" w:fill="E7E6E6" w:themeFill="background2"/>
            <w:vAlign w:val="center"/>
          </w:tcPr>
          <w:p w:rsidR="00622E7C" w:rsidRPr="00F8255C" w:rsidRDefault="00622E7C" w:rsidP="00AB1215">
            <w:pPr>
              <w:jc w:val="center"/>
              <w:rPr>
                <w:rFonts w:eastAsiaTheme="minorEastAsia" w:cs="Arial"/>
                <w:sz w:val="16"/>
                <w:szCs w:val="16"/>
              </w:rPr>
            </w:pPr>
            <w:r>
              <w:rPr>
                <w:rFonts w:eastAsiaTheme="minorEastAsia" w:cs="Arial"/>
                <w:sz w:val="16"/>
                <w:szCs w:val="16"/>
              </w:rPr>
              <w:t>5</w:t>
            </w:r>
            <w:r w:rsidRPr="00F8255C">
              <w:rPr>
                <w:rFonts w:eastAsiaTheme="minorEastAsia" w:cs="Arial"/>
                <w:sz w:val="16"/>
                <w:szCs w:val="16"/>
              </w:rPr>
              <w:t>.</w:t>
            </w:r>
          </w:p>
        </w:tc>
        <w:tc>
          <w:tcPr>
            <w:tcW w:w="892" w:type="pct"/>
            <w:tcBorders>
              <w:bottom w:val="single" w:sz="4" w:space="0" w:color="auto"/>
            </w:tcBorders>
            <w:shd w:val="clear" w:color="auto" w:fill="F7CAAC" w:themeFill="accent2" w:themeFillTint="66"/>
            <w:vAlign w:val="center"/>
          </w:tcPr>
          <w:p w:rsidR="00622E7C" w:rsidRPr="00F8255C" w:rsidRDefault="00622E7C" w:rsidP="00AB1215">
            <w:pPr>
              <w:jc w:val="center"/>
              <w:rPr>
                <w:rFonts w:eastAsiaTheme="minorEastAsia" w:cs="Arial"/>
                <w:sz w:val="16"/>
                <w:szCs w:val="16"/>
              </w:rPr>
            </w:pPr>
            <w:r w:rsidRPr="00F8255C">
              <w:rPr>
                <w:rFonts w:eastAsiaTheme="minorEastAsia" w:cs="Arial"/>
                <w:sz w:val="16"/>
                <w:szCs w:val="16"/>
              </w:rPr>
              <w:t xml:space="preserve">Odsetek </w:t>
            </w:r>
            <w:r>
              <w:rPr>
                <w:rFonts w:eastAsiaTheme="minorEastAsia" w:cs="Arial"/>
                <w:sz w:val="16"/>
                <w:szCs w:val="16"/>
              </w:rPr>
              <w:t xml:space="preserve">przestępstw </w:t>
            </w:r>
            <w:r w:rsidRPr="00F8255C">
              <w:rPr>
                <w:rFonts w:eastAsiaTheme="minorEastAsia" w:cs="Arial"/>
                <w:sz w:val="16"/>
                <w:szCs w:val="16"/>
              </w:rPr>
              <w:t xml:space="preserve">stwierdzonych w 2016 r. w danej jednostce analitycznej w stosunku do liczby mieszkańców danej jednostki analitycznej - </w:t>
            </w:r>
            <w:r w:rsidRPr="00F8255C">
              <w:rPr>
                <w:rFonts w:eastAsiaTheme="minorEastAsia" w:cs="Arial"/>
                <w:b/>
                <w:sz w:val="16"/>
                <w:szCs w:val="16"/>
              </w:rPr>
              <w:t>(%)</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0,40</w:t>
            </w:r>
          </w:p>
        </w:tc>
        <w:tc>
          <w:tcPr>
            <w:tcW w:w="260" w:type="pct"/>
            <w:tcBorders>
              <w:bottom w:val="single" w:sz="4" w:space="0" w:color="auto"/>
            </w:tcBorders>
            <w:shd w:val="clear" w:color="auto" w:fill="E7E6E6" w:themeFill="background2"/>
            <w:vAlign w:val="center"/>
          </w:tcPr>
          <w:p w:rsidR="00622E7C" w:rsidRPr="00AB1215" w:rsidRDefault="00622E7C" w:rsidP="00AB1215">
            <w:pPr>
              <w:jc w:val="center"/>
              <w:rPr>
                <w:rFonts w:eastAsiaTheme="minorEastAsia" w:cs="Arial"/>
                <w:sz w:val="14"/>
                <w:szCs w:val="14"/>
              </w:rPr>
            </w:pPr>
            <w:r>
              <w:rPr>
                <w:rFonts w:eastAsiaTheme="minorEastAsia" w:cs="Arial"/>
                <w:sz w:val="14"/>
                <w:szCs w:val="14"/>
              </w:rPr>
              <w:t>0,40</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0,36</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1,16</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0,34</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0,76</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0,72</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0,77</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0,56</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0,39</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0,00</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0,27</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0,87</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0,52</w:t>
            </w:r>
          </w:p>
        </w:tc>
        <w:tc>
          <w:tcPr>
            <w:tcW w:w="255" w:type="pct"/>
            <w:tcBorders>
              <w:bottom w:val="single" w:sz="4" w:space="0" w:color="auto"/>
              <w:right w:val="single" w:sz="12"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0,77</w:t>
            </w:r>
          </w:p>
        </w:tc>
      </w:tr>
      <w:tr w:rsidR="00622E7C" w:rsidTr="003E04D8">
        <w:tc>
          <w:tcPr>
            <w:tcW w:w="213" w:type="pct"/>
            <w:tcBorders>
              <w:left w:val="single" w:sz="12" w:space="0" w:color="auto"/>
              <w:bottom w:val="single" w:sz="4" w:space="0" w:color="auto"/>
            </w:tcBorders>
            <w:shd w:val="clear" w:color="auto" w:fill="E7E6E6" w:themeFill="background2"/>
            <w:vAlign w:val="center"/>
          </w:tcPr>
          <w:p w:rsidR="00622E7C" w:rsidRPr="00F8255C" w:rsidRDefault="00622E7C" w:rsidP="00AB1215">
            <w:pPr>
              <w:jc w:val="center"/>
              <w:rPr>
                <w:rFonts w:eastAsiaTheme="minorEastAsia" w:cs="Arial"/>
                <w:sz w:val="16"/>
                <w:szCs w:val="16"/>
              </w:rPr>
            </w:pPr>
            <w:r>
              <w:rPr>
                <w:rFonts w:eastAsiaTheme="minorEastAsia" w:cs="Arial"/>
                <w:sz w:val="16"/>
                <w:szCs w:val="16"/>
              </w:rPr>
              <w:t>6</w:t>
            </w:r>
            <w:r w:rsidRPr="00F8255C">
              <w:rPr>
                <w:rFonts w:eastAsiaTheme="minorEastAsia" w:cs="Arial"/>
                <w:sz w:val="16"/>
                <w:szCs w:val="16"/>
              </w:rPr>
              <w:t>.</w:t>
            </w:r>
          </w:p>
        </w:tc>
        <w:tc>
          <w:tcPr>
            <w:tcW w:w="892" w:type="pct"/>
            <w:tcBorders>
              <w:bottom w:val="single" w:sz="4" w:space="0" w:color="auto"/>
            </w:tcBorders>
            <w:shd w:val="clear" w:color="auto" w:fill="F7CAAC" w:themeFill="accent2" w:themeFillTint="66"/>
            <w:vAlign w:val="center"/>
          </w:tcPr>
          <w:p w:rsidR="00622E7C" w:rsidRPr="00F8255C" w:rsidRDefault="00622E7C" w:rsidP="00AB1215">
            <w:pPr>
              <w:jc w:val="center"/>
              <w:rPr>
                <w:rFonts w:eastAsiaTheme="minorEastAsia" w:cs="Arial"/>
                <w:sz w:val="16"/>
                <w:szCs w:val="16"/>
              </w:rPr>
            </w:pPr>
            <w:r w:rsidRPr="00F8255C">
              <w:rPr>
                <w:rFonts w:eastAsiaTheme="minorEastAsia" w:cs="Arial"/>
                <w:sz w:val="16"/>
                <w:szCs w:val="16"/>
              </w:rPr>
              <w:t>Frekwencja w wyborach w danej jednostce analitycznej</w:t>
            </w:r>
            <w:r>
              <w:rPr>
                <w:rFonts w:eastAsiaTheme="minorEastAsia" w:cs="Arial"/>
                <w:sz w:val="16"/>
                <w:szCs w:val="16"/>
              </w:rPr>
              <w:t xml:space="preserve"> w 2015 r.</w:t>
            </w:r>
            <w:r w:rsidRPr="00F8255C">
              <w:rPr>
                <w:rFonts w:eastAsiaTheme="minorEastAsia" w:cs="Arial"/>
                <w:sz w:val="16"/>
                <w:szCs w:val="16"/>
              </w:rPr>
              <w:t xml:space="preserve"> – </w:t>
            </w:r>
            <w:r w:rsidRPr="00F8255C">
              <w:rPr>
                <w:rFonts w:eastAsiaTheme="minorEastAsia" w:cs="Arial"/>
                <w:b/>
                <w:sz w:val="16"/>
                <w:szCs w:val="16"/>
              </w:rPr>
              <w:t>(%)</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42,63</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42,63</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42,63</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42,63</w:t>
            </w:r>
          </w:p>
        </w:tc>
        <w:tc>
          <w:tcPr>
            <w:tcW w:w="260" w:type="pct"/>
            <w:tcBorders>
              <w:bottom w:val="single" w:sz="4" w:space="0" w:color="auto"/>
            </w:tcBorders>
            <w:shd w:val="clear" w:color="auto" w:fill="E7E6E6" w:themeFill="background2"/>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45,46</w:t>
            </w:r>
          </w:p>
        </w:tc>
        <w:tc>
          <w:tcPr>
            <w:tcW w:w="260" w:type="pct"/>
            <w:tcBorders>
              <w:bottom w:val="single" w:sz="4" w:space="0" w:color="auto"/>
            </w:tcBorders>
            <w:shd w:val="clear" w:color="auto" w:fill="E7E6E6" w:themeFill="background2"/>
            <w:vAlign w:val="center"/>
          </w:tcPr>
          <w:p w:rsidR="00622E7C" w:rsidRPr="00FA4BF9" w:rsidRDefault="00622E7C" w:rsidP="00B9441A">
            <w:pPr>
              <w:jc w:val="center"/>
              <w:rPr>
                <w:rFonts w:eastAsiaTheme="minorEastAsia" w:cs="Arial"/>
                <w:sz w:val="14"/>
                <w:szCs w:val="14"/>
              </w:rPr>
            </w:pPr>
            <w:r>
              <w:rPr>
                <w:rFonts w:eastAsiaTheme="minorEastAsia" w:cs="Arial"/>
                <w:sz w:val="14"/>
                <w:szCs w:val="14"/>
              </w:rPr>
              <w:t>45,46</w:t>
            </w:r>
          </w:p>
        </w:tc>
        <w:tc>
          <w:tcPr>
            <w:tcW w:w="260" w:type="pct"/>
            <w:tcBorders>
              <w:bottom w:val="single" w:sz="4" w:space="0" w:color="auto"/>
            </w:tcBorders>
            <w:shd w:val="clear" w:color="auto" w:fill="E7E6E6" w:themeFill="background2"/>
            <w:vAlign w:val="center"/>
          </w:tcPr>
          <w:p w:rsidR="00622E7C" w:rsidRPr="00FA4BF9" w:rsidRDefault="00622E7C" w:rsidP="00B9441A">
            <w:pPr>
              <w:jc w:val="center"/>
              <w:rPr>
                <w:rFonts w:eastAsiaTheme="minorEastAsia" w:cs="Arial"/>
                <w:sz w:val="14"/>
                <w:szCs w:val="14"/>
              </w:rPr>
            </w:pPr>
            <w:r>
              <w:rPr>
                <w:rFonts w:eastAsiaTheme="minorEastAsia" w:cs="Arial"/>
                <w:sz w:val="14"/>
                <w:szCs w:val="14"/>
              </w:rPr>
              <w:t>45,46</w:t>
            </w:r>
          </w:p>
        </w:tc>
        <w:tc>
          <w:tcPr>
            <w:tcW w:w="260" w:type="pct"/>
            <w:tcBorders>
              <w:bottom w:val="single" w:sz="4" w:space="0" w:color="auto"/>
            </w:tcBorders>
            <w:shd w:val="clear" w:color="auto" w:fill="E7E6E6" w:themeFill="background2"/>
            <w:vAlign w:val="center"/>
          </w:tcPr>
          <w:p w:rsidR="00622E7C" w:rsidRPr="00FA4BF9" w:rsidRDefault="00622E7C" w:rsidP="00B9441A">
            <w:pPr>
              <w:jc w:val="center"/>
              <w:rPr>
                <w:rFonts w:eastAsiaTheme="minorEastAsia" w:cs="Arial"/>
                <w:sz w:val="14"/>
                <w:szCs w:val="14"/>
              </w:rPr>
            </w:pPr>
            <w:r>
              <w:rPr>
                <w:rFonts w:eastAsiaTheme="minorEastAsia" w:cs="Arial"/>
                <w:sz w:val="14"/>
                <w:szCs w:val="14"/>
              </w:rPr>
              <w:t>45,46</w:t>
            </w:r>
          </w:p>
        </w:tc>
        <w:tc>
          <w:tcPr>
            <w:tcW w:w="260" w:type="pct"/>
            <w:tcBorders>
              <w:bottom w:val="single" w:sz="4" w:space="0" w:color="auto"/>
            </w:tcBorders>
            <w:shd w:val="clear" w:color="auto" w:fill="E7E6E6" w:themeFill="background2"/>
            <w:vAlign w:val="center"/>
          </w:tcPr>
          <w:p w:rsidR="00622E7C" w:rsidRPr="00FA4BF9" w:rsidRDefault="00622E7C" w:rsidP="00B9441A">
            <w:pPr>
              <w:jc w:val="center"/>
              <w:rPr>
                <w:rFonts w:eastAsiaTheme="minorEastAsia" w:cs="Arial"/>
                <w:sz w:val="14"/>
                <w:szCs w:val="14"/>
              </w:rPr>
            </w:pPr>
            <w:r>
              <w:rPr>
                <w:rFonts w:eastAsiaTheme="minorEastAsia" w:cs="Arial"/>
                <w:sz w:val="14"/>
                <w:szCs w:val="14"/>
              </w:rPr>
              <w:t>45,46</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37,14</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37,14</w:t>
            </w:r>
          </w:p>
        </w:tc>
        <w:tc>
          <w:tcPr>
            <w:tcW w:w="260" w:type="pct"/>
            <w:tcBorders>
              <w:bottom w:val="single" w:sz="4" w:space="0" w:color="auto"/>
            </w:tcBorders>
            <w:shd w:val="clear" w:color="auto" w:fill="FF0000"/>
            <w:vAlign w:val="center"/>
          </w:tcPr>
          <w:p w:rsidR="00622E7C" w:rsidRPr="00FA4BF9" w:rsidRDefault="00622E7C" w:rsidP="00AB1215">
            <w:pPr>
              <w:jc w:val="center"/>
              <w:rPr>
                <w:rFonts w:eastAsiaTheme="minorEastAsia" w:cs="Arial"/>
                <w:sz w:val="14"/>
                <w:szCs w:val="14"/>
              </w:rPr>
            </w:pPr>
            <w:r>
              <w:rPr>
                <w:rFonts w:eastAsiaTheme="minorEastAsia" w:cs="Arial"/>
                <w:sz w:val="14"/>
                <w:szCs w:val="14"/>
              </w:rPr>
              <w:t>37,14</w:t>
            </w:r>
          </w:p>
        </w:tc>
        <w:tc>
          <w:tcPr>
            <w:tcW w:w="260" w:type="pct"/>
            <w:tcBorders>
              <w:bottom w:val="single" w:sz="4" w:space="0" w:color="auto"/>
            </w:tcBorders>
            <w:shd w:val="clear" w:color="auto" w:fill="FF0000"/>
            <w:vAlign w:val="center"/>
          </w:tcPr>
          <w:p w:rsidR="00622E7C" w:rsidRPr="00CB79C8" w:rsidRDefault="00622E7C" w:rsidP="00AB1215">
            <w:pPr>
              <w:jc w:val="center"/>
              <w:rPr>
                <w:rFonts w:eastAsiaTheme="minorEastAsia" w:cs="Arial"/>
                <w:sz w:val="14"/>
                <w:szCs w:val="14"/>
              </w:rPr>
            </w:pPr>
            <w:r w:rsidRPr="00CB79C8">
              <w:rPr>
                <w:rFonts w:eastAsiaTheme="minorEastAsia" w:cs="Arial"/>
                <w:sz w:val="14"/>
                <w:szCs w:val="14"/>
              </w:rPr>
              <w:t>42,42</w:t>
            </w:r>
          </w:p>
        </w:tc>
        <w:tc>
          <w:tcPr>
            <w:tcW w:w="260" w:type="pct"/>
            <w:tcBorders>
              <w:bottom w:val="single" w:sz="4" w:space="0" w:color="auto"/>
            </w:tcBorders>
            <w:shd w:val="clear" w:color="auto" w:fill="FF0000"/>
            <w:vAlign w:val="center"/>
          </w:tcPr>
          <w:p w:rsidR="00622E7C" w:rsidRPr="00CB79C8" w:rsidRDefault="00622E7C" w:rsidP="00AB1215">
            <w:pPr>
              <w:jc w:val="center"/>
              <w:rPr>
                <w:rFonts w:eastAsiaTheme="minorEastAsia" w:cs="Arial"/>
                <w:sz w:val="14"/>
                <w:szCs w:val="14"/>
              </w:rPr>
            </w:pPr>
            <w:r w:rsidRPr="00CB79C8">
              <w:rPr>
                <w:rFonts w:eastAsiaTheme="minorEastAsia" w:cs="Arial"/>
                <w:sz w:val="14"/>
                <w:szCs w:val="14"/>
              </w:rPr>
              <w:t>42,42</w:t>
            </w:r>
          </w:p>
        </w:tc>
        <w:tc>
          <w:tcPr>
            <w:tcW w:w="255" w:type="pct"/>
            <w:tcBorders>
              <w:bottom w:val="single" w:sz="4" w:space="0" w:color="auto"/>
              <w:right w:val="single" w:sz="12" w:space="0" w:color="auto"/>
            </w:tcBorders>
            <w:shd w:val="clear" w:color="auto" w:fill="FF0000"/>
            <w:vAlign w:val="center"/>
          </w:tcPr>
          <w:p w:rsidR="00622E7C" w:rsidRPr="00CB79C8" w:rsidRDefault="00622E7C" w:rsidP="00AB1215">
            <w:pPr>
              <w:jc w:val="center"/>
              <w:rPr>
                <w:rFonts w:eastAsiaTheme="minorEastAsia" w:cs="Arial"/>
                <w:sz w:val="14"/>
                <w:szCs w:val="14"/>
              </w:rPr>
            </w:pPr>
            <w:r w:rsidRPr="00CB79C8">
              <w:rPr>
                <w:rFonts w:eastAsiaTheme="minorEastAsia" w:cs="Arial"/>
                <w:sz w:val="14"/>
                <w:szCs w:val="14"/>
              </w:rPr>
              <w:t>42,42</w:t>
            </w:r>
          </w:p>
        </w:tc>
      </w:tr>
      <w:tr w:rsidR="003E04D8" w:rsidTr="003E04D8">
        <w:tc>
          <w:tcPr>
            <w:tcW w:w="1104" w:type="pct"/>
            <w:gridSpan w:val="2"/>
            <w:tcBorders>
              <w:top w:val="single" w:sz="12" w:space="0" w:color="auto"/>
              <w:left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r>
              <w:rPr>
                <w:rFonts w:eastAsiaTheme="minorEastAsia" w:cs="Arial"/>
                <w:sz w:val="16"/>
                <w:szCs w:val="16"/>
              </w:rPr>
              <w:t>Jednostka analityczna (JA) oznaczona jako kryzysowa w sferze społecznej</w:t>
            </w:r>
          </w:p>
        </w:tc>
        <w:tc>
          <w:tcPr>
            <w:tcW w:w="260" w:type="pct"/>
            <w:tcBorders>
              <w:top w:val="single" w:sz="12" w:space="0" w:color="auto"/>
              <w:bottom w:val="single" w:sz="12" w:space="0" w:color="auto"/>
            </w:tcBorders>
            <w:shd w:val="clear" w:color="auto" w:fill="A8D08D" w:themeFill="accent6" w:themeFillTint="99"/>
            <w:vAlign w:val="center"/>
          </w:tcPr>
          <w:p w:rsidR="003E04D8" w:rsidRPr="00EC3CCE" w:rsidRDefault="003E04D8" w:rsidP="00AB1215">
            <w:pPr>
              <w:jc w:val="center"/>
              <w:rPr>
                <w:rFonts w:eastAsiaTheme="minorEastAsia" w:cs="Arial"/>
                <w:b/>
                <w:sz w:val="24"/>
                <w:szCs w:val="24"/>
              </w:rPr>
            </w:pP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b/>
                <w:sz w:val="16"/>
                <w:szCs w:val="16"/>
              </w:rPr>
            </w:pPr>
          </w:p>
        </w:tc>
        <w:tc>
          <w:tcPr>
            <w:tcW w:w="260" w:type="pct"/>
            <w:tcBorders>
              <w:top w:val="single" w:sz="12" w:space="0" w:color="auto"/>
              <w:bottom w:val="single" w:sz="12" w:space="0" w:color="auto"/>
            </w:tcBorders>
            <w:shd w:val="clear" w:color="auto" w:fill="FF0000"/>
            <w:vAlign w:val="center"/>
          </w:tcPr>
          <w:p w:rsidR="003E04D8" w:rsidRDefault="003E04D8" w:rsidP="00BC6838">
            <w:pPr>
              <w:jc w:val="center"/>
              <w:rPr>
                <w:rFonts w:eastAsiaTheme="minorEastAsia" w:cs="Arial"/>
                <w:b/>
                <w:sz w:val="24"/>
                <w:szCs w:val="24"/>
              </w:rPr>
            </w:pPr>
            <w:r>
              <w:rPr>
                <w:rFonts w:eastAsiaTheme="minorEastAsia" w:cstheme="minorHAnsi"/>
                <w:b/>
                <w:sz w:val="24"/>
                <w:szCs w:val="24"/>
              </w:rPr>
              <w:t>√</w:t>
            </w: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FF0000"/>
            <w:vAlign w:val="center"/>
          </w:tcPr>
          <w:p w:rsidR="003E04D8" w:rsidRDefault="003E04D8" w:rsidP="00543CE2">
            <w:pPr>
              <w:jc w:val="center"/>
              <w:rPr>
                <w:rFonts w:eastAsiaTheme="minorEastAsia" w:cs="Arial"/>
                <w:b/>
                <w:sz w:val="24"/>
                <w:szCs w:val="24"/>
              </w:rPr>
            </w:pPr>
            <w:r>
              <w:rPr>
                <w:rFonts w:eastAsiaTheme="minorEastAsia" w:cstheme="minorHAnsi"/>
                <w:b/>
                <w:sz w:val="24"/>
                <w:szCs w:val="24"/>
              </w:rPr>
              <w:t>√</w:t>
            </w:r>
          </w:p>
        </w:tc>
        <w:tc>
          <w:tcPr>
            <w:tcW w:w="260" w:type="pct"/>
            <w:tcBorders>
              <w:top w:val="single" w:sz="12" w:space="0" w:color="auto"/>
              <w:bottom w:val="single" w:sz="12" w:space="0" w:color="auto"/>
            </w:tcBorders>
            <w:shd w:val="clear" w:color="auto" w:fill="FF0000"/>
            <w:vAlign w:val="center"/>
          </w:tcPr>
          <w:p w:rsidR="003E04D8" w:rsidRDefault="003E04D8" w:rsidP="00543CE2">
            <w:pPr>
              <w:jc w:val="center"/>
              <w:rPr>
                <w:rFonts w:eastAsiaTheme="minorEastAsia" w:cs="Arial"/>
                <w:b/>
                <w:sz w:val="24"/>
                <w:szCs w:val="24"/>
              </w:rPr>
            </w:pPr>
            <w:r>
              <w:rPr>
                <w:rFonts w:eastAsiaTheme="minorEastAsia" w:cstheme="minorHAnsi"/>
                <w:b/>
                <w:sz w:val="24"/>
                <w:szCs w:val="24"/>
              </w:rPr>
              <w:t>√</w:t>
            </w: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FF0000"/>
            <w:vAlign w:val="center"/>
          </w:tcPr>
          <w:p w:rsidR="003E04D8" w:rsidRDefault="003E04D8" w:rsidP="00543CE2">
            <w:pPr>
              <w:jc w:val="center"/>
              <w:rPr>
                <w:rFonts w:eastAsiaTheme="minorEastAsia" w:cs="Arial"/>
                <w:b/>
                <w:sz w:val="24"/>
                <w:szCs w:val="24"/>
              </w:rPr>
            </w:pPr>
            <w:r>
              <w:rPr>
                <w:rFonts w:eastAsiaTheme="minorEastAsia" w:cstheme="minorHAnsi"/>
                <w:b/>
                <w:sz w:val="24"/>
                <w:szCs w:val="24"/>
              </w:rPr>
              <w:t>√</w:t>
            </w:r>
          </w:p>
        </w:tc>
        <w:tc>
          <w:tcPr>
            <w:tcW w:w="260"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B1215">
            <w:pPr>
              <w:jc w:val="center"/>
              <w:rPr>
                <w:rFonts w:eastAsiaTheme="minorEastAsia" w:cs="Arial"/>
                <w:sz w:val="16"/>
                <w:szCs w:val="16"/>
              </w:rPr>
            </w:pPr>
          </w:p>
        </w:tc>
        <w:tc>
          <w:tcPr>
            <w:tcW w:w="260" w:type="pct"/>
            <w:tcBorders>
              <w:top w:val="single" w:sz="12" w:space="0" w:color="auto"/>
              <w:bottom w:val="single" w:sz="12" w:space="0" w:color="auto"/>
            </w:tcBorders>
            <w:shd w:val="clear" w:color="auto" w:fill="FF0000"/>
            <w:vAlign w:val="center"/>
          </w:tcPr>
          <w:p w:rsidR="003E04D8" w:rsidRDefault="003E04D8" w:rsidP="00543CE2">
            <w:pPr>
              <w:jc w:val="center"/>
              <w:rPr>
                <w:rFonts w:eastAsiaTheme="minorEastAsia" w:cs="Arial"/>
                <w:b/>
                <w:sz w:val="24"/>
                <w:szCs w:val="24"/>
              </w:rPr>
            </w:pPr>
            <w:r>
              <w:rPr>
                <w:rFonts w:eastAsiaTheme="minorEastAsia" w:cstheme="minorHAnsi"/>
                <w:b/>
                <w:sz w:val="24"/>
                <w:szCs w:val="24"/>
              </w:rPr>
              <w:t>√</w:t>
            </w:r>
          </w:p>
        </w:tc>
        <w:tc>
          <w:tcPr>
            <w:tcW w:w="260" w:type="pct"/>
            <w:tcBorders>
              <w:top w:val="single" w:sz="12" w:space="0" w:color="auto"/>
              <w:bottom w:val="single" w:sz="12" w:space="0" w:color="auto"/>
            </w:tcBorders>
            <w:shd w:val="clear" w:color="auto" w:fill="A8D08D" w:themeFill="accent6" w:themeFillTint="99"/>
            <w:vAlign w:val="center"/>
          </w:tcPr>
          <w:p w:rsidR="003E04D8" w:rsidRDefault="003E04D8" w:rsidP="00AB1215">
            <w:pPr>
              <w:jc w:val="center"/>
              <w:rPr>
                <w:rFonts w:eastAsiaTheme="minorEastAsia" w:cs="Arial"/>
                <w:b/>
                <w:sz w:val="24"/>
                <w:szCs w:val="24"/>
              </w:rPr>
            </w:pPr>
          </w:p>
        </w:tc>
        <w:tc>
          <w:tcPr>
            <w:tcW w:w="255" w:type="pct"/>
            <w:tcBorders>
              <w:top w:val="single" w:sz="12" w:space="0" w:color="auto"/>
              <w:bottom w:val="single" w:sz="12" w:space="0" w:color="auto"/>
              <w:right w:val="single" w:sz="12" w:space="0" w:color="auto"/>
            </w:tcBorders>
            <w:shd w:val="clear" w:color="auto" w:fill="FF0000"/>
            <w:vAlign w:val="center"/>
          </w:tcPr>
          <w:p w:rsidR="003E04D8" w:rsidRDefault="003E04D8" w:rsidP="00BC6838">
            <w:pPr>
              <w:jc w:val="center"/>
              <w:rPr>
                <w:rFonts w:eastAsiaTheme="minorEastAsia" w:cs="Arial"/>
                <w:b/>
                <w:sz w:val="24"/>
                <w:szCs w:val="24"/>
              </w:rPr>
            </w:pPr>
            <w:r>
              <w:rPr>
                <w:rFonts w:eastAsiaTheme="minorEastAsia" w:cstheme="minorHAnsi"/>
                <w:b/>
                <w:sz w:val="24"/>
                <w:szCs w:val="24"/>
              </w:rPr>
              <w:t>√</w:t>
            </w:r>
          </w:p>
        </w:tc>
      </w:tr>
    </w:tbl>
    <w:p w:rsidR="004B53DE" w:rsidRPr="00A43F8A" w:rsidRDefault="004B53DE" w:rsidP="00EE0F23">
      <w:pPr>
        <w:pStyle w:val="Default"/>
        <w:spacing w:before="80" w:line="259" w:lineRule="auto"/>
        <w:rPr>
          <w:i/>
          <w:color w:val="auto"/>
          <w:sz w:val="22"/>
          <w:szCs w:val="22"/>
        </w:rPr>
      </w:pPr>
      <w:r w:rsidRPr="00A43F8A">
        <w:rPr>
          <w:i/>
          <w:color w:val="auto"/>
          <w:sz w:val="22"/>
          <w:szCs w:val="22"/>
        </w:rPr>
        <w:t>Źródło: opracowanie własne</w:t>
      </w:r>
    </w:p>
    <w:p w:rsidR="009D1F42" w:rsidRDefault="009D1F42" w:rsidP="00841E6A">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374F45" w:rsidRDefault="00374F45" w:rsidP="00CC6FBB">
      <w:pPr>
        <w:rPr>
          <w:rFonts w:eastAsiaTheme="minorEastAsia" w:cs="Arial"/>
          <w:sz w:val="24"/>
          <w:szCs w:val="24"/>
        </w:rPr>
      </w:pPr>
    </w:p>
    <w:p w:rsidR="00CC6FBB" w:rsidRDefault="00CC6FBB" w:rsidP="00CC6FBB">
      <w:pPr>
        <w:rPr>
          <w:rFonts w:eastAsiaTheme="minorEastAsia" w:cs="Arial"/>
          <w:sz w:val="24"/>
          <w:szCs w:val="24"/>
        </w:rPr>
      </w:pPr>
      <w:r>
        <w:rPr>
          <w:rFonts w:eastAsiaTheme="minorEastAsia" w:cs="Arial"/>
          <w:sz w:val="24"/>
          <w:szCs w:val="24"/>
        </w:rPr>
        <w:lastRenderedPageBreak/>
        <w:t>Rycina 2 przedstawia o</w:t>
      </w:r>
      <w:r w:rsidRPr="003A79E0">
        <w:rPr>
          <w:rFonts w:eastAsiaTheme="minorEastAsia" w:cs="Arial"/>
          <w:sz w:val="24"/>
          <w:szCs w:val="24"/>
        </w:rPr>
        <w:t>dsetek</w:t>
      </w:r>
      <w:r w:rsidRPr="00554214">
        <w:rPr>
          <w:rFonts w:eastAsiaTheme="minorEastAsia" w:cs="Arial"/>
          <w:b/>
          <w:sz w:val="24"/>
          <w:szCs w:val="24"/>
        </w:rPr>
        <w:t xml:space="preserve"> osób bezrobotnych</w:t>
      </w:r>
      <w:r>
        <w:rPr>
          <w:rFonts w:eastAsiaTheme="minorEastAsia" w:cs="Arial"/>
          <w:sz w:val="24"/>
          <w:szCs w:val="24"/>
        </w:rPr>
        <w:t xml:space="preserve"> w stosunku do liczby mieszkańców gminy w 2016 r.</w:t>
      </w:r>
    </w:p>
    <w:p w:rsidR="00CC6FBB" w:rsidRDefault="00CC6FBB" w:rsidP="00CC6FBB">
      <w:pPr>
        <w:rPr>
          <w:rFonts w:eastAsiaTheme="minorEastAsia" w:cs="Arial"/>
          <w:sz w:val="24"/>
          <w:szCs w:val="24"/>
        </w:rPr>
      </w:pPr>
      <w:r>
        <w:rPr>
          <w:rFonts w:eastAsiaTheme="minorEastAsia" w:cs="Arial"/>
          <w:sz w:val="24"/>
          <w:szCs w:val="24"/>
        </w:rPr>
        <w:t xml:space="preserve">Rycina 2. </w:t>
      </w:r>
      <w:r w:rsidRPr="003A79E0">
        <w:rPr>
          <w:rFonts w:eastAsiaTheme="minorEastAsia" w:cs="Arial"/>
          <w:sz w:val="24"/>
          <w:szCs w:val="24"/>
        </w:rPr>
        <w:t>Odsetek</w:t>
      </w:r>
      <w:r w:rsidRPr="00554214">
        <w:rPr>
          <w:rFonts w:eastAsiaTheme="minorEastAsia" w:cs="Arial"/>
          <w:b/>
          <w:sz w:val="24"/>
          <w:szCs w:val="24"/>
        </w:rPr>
        <w:t xml:space="preserve"> osób bezrobotnych</w:t>
      </w:r>
      <w:r>
        <w:rPr>
          <w:rFonts w:eastAsiaTheme="minorEastAsia" w:cs="Arial"/>
          <w:sz w:val="24"/>
          <w:szCs w:val="24"/>
        </w:rPr>
        <w:t xml:space="preserve"> w stosunku do liczby mieszkańców gminy w 2016 r.</w:t>
      </w:r>
      <w:r w:rsidRPr="00BF3962">
        <w:rPr>
          <w:rFonts w:eastAsiaTheme="minorEastAsia" w:cs="Arial"/>
          <w:sz w:val="24"/>
          <w:szCs w:val="24"/>
        </w:rPr>
        <w:t xml:space="preserve"> </w:t>
      </w:r>
    </w:p>
    <w:p w:rsidR="00374F45"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51130" cy="7567448"/>
            <wp:effectExtent l="19050" t="0" r="1970" b="0"/>
            <wp:docPr id="3" name="Obraz 2" descr="C:\Documents and Settings\Benq\Ustawienia lokalne\Temp\Katalog tymczasowy 2 dla kartogramy.z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enq\Ustawienia lokalne\Temp\Katalog tymczasowy 2 dla kartogramy.zip\01.jpg"/>
                    <pic:cNvPicPr>
                      <a:picLocks noChangeAspect="1" noChangeArrowheads="1"/>
                    </pic:cNvPicPr>
                  </pic:nvPicPr>
                  <pic:blipFill>
                    <a:blip r:embed="rId10" cstate="print"/>
                    <a:srcRect/>
                    <a:stretch>
                      <a:fillRect/>
                    </a:stretch>
                  </pic:blipFill>
                  <pic:spPr bwMode="auto">
                    <a:xfrm>
                      <a:off x="0" y="0"/>
                      <a:ext cx="5759450" cy="7578396"/>
                    </a:xfrm>
                    <a:prstGeom prst="rect">
                      <a:avLst/>
                    </a:prstGeom>
                    <a:noFill/>
                    <a:ln w="9525">
                      <a:noFill/>
                      <a:miter lim="800000"/>
                      <a:headEnd/>
                      <a:tailEnd/>
                    </a:ln>
                  </pic:spPr>
                </pic:pic>
              </a:graphicData>
            </a:graphic>
          </wp:inline>
        </w:drawing>
      </w:r>
    </w:p>
    <w:p w:rsidR="00CC6FBB" w:rsidRPr="00BF3962" w:rsidRDefault="00CC6FBB" w:rsidP="00CC6FBB">
      <w:pPr>
        <w:rPr>
          <w:rFonts w:eastAsiaTheme="minorEastAsia" w:cs="Arial"/>
          <w:sz w:val="24"/>
          <w:szCs w:val="24"/>
        </w:rPr>
      </w:pPr>
      <w:r>
        <w:rPr>
          <w:rFonts w:eastAsiaTheme="minorEastAsia" w:cs="Arial"/>
          <w:sz w:val="24"/>
          <w:szCs w:val="24"/>
        </w:rPr>
        <w:lastRenderedPageBreak/>
        <w:t>Rycina 3 przedstawia o</w:t>
      </w:r>
      <w:r w:rsidRPr="003A79E0">
        <w:rPr>
          <w:rFonts w:eastAsiaTheme="minorEastAsia" w:cs="Arial"/>
          <w:sz w:val="24"/>
          <w:szCs w:val="24"/>
        </w:rPr>
        <w:t>dsetek</w:t>
      </w:r>
      <w:r w:rsidRPr="00554214">
        <w:rPr>
          <w:rFonts w:eastAsiaTheme="minorEastAsia" w:cs="Arial"/>
          <w:b/>
          <w:sz w:val="24"/>
          <w:szCs w:val="24"/>
        </w:rPr>
        <w:t xml:space="preserve"> </w:t>
      </w:r>
      <w:r w:rsidRPr="001F274A">
        <w:rPr>
          <w:rFonts w:eastAsiaTheme="minorEastAsia" w:cs="Arial"/>
          <w:b/>
          <w:sz w:val="24"/>
          <w:szCs w:val="24"/>
        </w:rPr>
        <w:t>mieszkańców gminy pobierających zasiłki</w:t>
      </w:r>
      <w:r w:rsidR="00871FCB">
        <w:rPr>
          <w:rFonts w:eastAsiaTheme="minorEastAsia" w:cs="Arial"/>
          <w:b/>
          <w:sz w:val="24"/>
          <w:szCs w:val="24"/>
        </w:rPr>
        <w:t xml:space="preserve"> (pomoc finansowa </w:t>
      </w:r>
      <w:r w:rsidR="00274C2E">
        <w:rPr>
          <w:rFonts w:eastAsiaTheme="minorEastAsia" w:cs="Arial"/>
          <w:b/>
          <w:sz w:val="24"/>
          <w:szCs w:val="24"/>
        </w:rPr>
        <w:br/>
      </w:r>
      <w:r w:rsidR="00871FCB">
        <w:rPr>
          <w:rFonts w:eastAsiaTheme="minorEastAsia" w:cs="Arial"/>
          <w:b/>
          <w:sz w:val="24"/>
          <w:szCs w:val="24"/>
        </w:rPr>
        <w:t>i rzeczowa)</w:t>
      </w:r>
      <w:r>
        <w:rPr>
          <w:rFonts w:eastAsiaTheme="minorEastAsia" w:cs="Arial"/>
          <w:sz w:val="24"/>
          <w:szCs w:val="24"/>
        </w:rPr>
        <w:t xml:space="preserve"> w 2016 r.</w:t>
      </w:r>
    </w:p>
    <w:p w:rsidR="00CC6FBB" w:rsidRDefault="00CC6FBB" w:rsidP="00CC6FBB">
      <w:pPr>
        <w:rPr>
          <w:rFonts w:eastAsiaTheme="minorEastAsia" w:cs="Arial"/>
          <w:sz w:val="24"/>
          <w:szCs w:val="24"/>
        </w:rPr>
      </w:pPr>
      <w:r>
        <w:rPr>
          <w:rFonts w:eastAsiaTheme="minorEastAsia" w:cs="Arial"/>
          <w:sz w:val="24"/>
          <w:szCs w:val="24"/>
        </w:rPr>
        <w:t xml:space="preserve">Rycina 3. </w:t>
      </w:r>
      <w:r w:rsidRPr="003A79E0">
        <w:rPr>
          <w:rFonts w:eastAsiaTheme="minorEastAsia" w:cs="Arial"/>
          <w:sz w:val="24"/>
          <w:szCs w:val="24"/>
        </w:rPr>
        <w:t>Odsetek</w:t>
      </w:r>
      <w:r w:rsidRPr="001F274A">
        <w:rPr>
          <w:rFonts w:eastAsiaTheme="minorEastAsia" w:cs="Arial"/>
          <w:b/>
          <w:sz w:val="24"/>
          <w:szCs w:val="24"/>
        </w:rPr>
        <w:t xml:space="preserve"> mieszkańców gminy pobierających zasiłki</w:t>
      </w:r>
      <w:r w:rsidR="00871FCB">
        <w:rPr>
          <w:rFonts w:eastAsiaTheme="minorEastAsia" w:cs="Arial"/>
          <w:b/>
          <w:sz w:val="24"/>
          <w:szCs w:val="24"/>
        </w:rPr>
        <w:t xml:space="preserve"> (pomoc rzeczowa i </w:t>
      </w:r>
      <w:r w:rsidR="00274C2E">
        <w:rPr>
          <w:rFonts w:eastAsiaTheme="minorEastAsia" w:cs="Arial"/>
          <w:b/>
          <w:sz w:val="24"/>
          <w:szCs w:val="24"/>
        </w:rPr>
        <w:t xml:space="preserve">finansowa) </w:t>
      </w:r>
      <w:r w:rsidR="00274C2E">
        <w:rPr>
          <w:rFonts w:eastAsiaTheme="minorEastAsia" w:cs="Arial"/>
          <w:sz w:val="24"/>
          <w:szCs w:val="24"/>
        </w:rPr>
        <w:t>w</w:t>
      </w:r>
      <w:r>
        <w:rPr>
          <w:rFonts w:eastAsiaTheme="minorEastAsia" w:cs="Arial"/>
          <w:sz w:val="24"/>
          <w:szCs w:val="24"/>
        </w:rPr>
        <w:t xml:space="preserve"> 2016 r.</w:t>
      </w:r>
      <w:r w:rsidRPr="00BF3962">
        <w:rPr>
          <w:rFonts w:eastAsiaTheme="minorEastAsia" w:cs="Arial"/>
          <w:sz w:val="24"/>
          <w:szCs w:val="24"/>
        </w:rPr>
        <w:t xml:space="preserve"> </w:t>
      </w:r>
    </w:p>
    <w:p w:rsidR="00374F45"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44894" cy="7408630"/>
            <wp:effectExtent l="19050" t="0" r="8206" b="0"/>
            <wp:docPr id="4" name="Obraz 3" descr="C:\Documents and Settings\Benq\Ustawienia lokalne\Temp\Katalog tymczasowy 3 dla kartogramy.zi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nq\Ustawienia lokalne\Temp\Katalog tymczasowy 3 dla kartogramy.zip\02.jpg"/>
                    <pic:cNvPicPr>
                      <a:picLocks noChangeAspect="1" noChangeArrowheads="1"/>
                    </pic:cNvPicPr>
                  </pic:nvPicPr>
                  <pic:blipFill>
                    <a:blip r:embed="rId11" cstate="print"/>
                    <a:srcRect/>
                    <a:stretch>
                      <a:fillRect/>
                    </a:stretch>
                  </pic:blipFill>
                  <pic:spPr bwMode="auto">
                    <a:xfrm>
                      <a:off x="0" y="0"/>
                      <a:ext cx="5759450" cy="7427401"/>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b/>
          <w:sz w:val="24"/>
          <w:szCs w:val="24"/>
        </w:rPr>
      </w:pPr>
      <w:r>
        <w:rPr>
          <w:rFonts w:eastAsiaTheme="minorEastAsia" w:cs="Arial"/>
          <w:sz w:val="24"/>
          <w:szCs w:val="24"/>
        </w:rPr>
        <w:lastRenderedPageBreak/>
        <w:t>Rycina 4 przedstawia o</w:t>
      </w:r>
      <w:r w:rsidRPr="003A79E0">
        <w:rPr>
          <w:rFonts w:eastAsiaTheme="minorEastAsia" w:cs="Arial"/>
          <w:sz w:val="24"/>
          <w:szCs w:val="24"/>
        </w:rPr>
        <w:t>dsetek</w:t>
      </w:r>
      <w:r w:rsidRPr="00F5641A">
        <w:rPr>
          <w:rFonts w:eastAsiaTheme="minorEastAsia" w:cs="Arial"/>
          <w:b/>
          <w:sz w:val="24"/>
          <w:szCs w:val="24"/>
        </w:rPr>
        <w:t xml:space="preserve"> </w:t>
      </w:r>
      <w:r w:rsidRPr="001F274A">
        <w:rPr>
          <w:rFonts w:eastAsiaTheme="minorEastAsia" w:cs="Arial"/>
          <w:b/>
          <w:sz w:val="24"/>
          <w:szCs w:val="24"/>
        </w:rPr>
        <w:t>mieszkańców gminy pobierających zasiłki</w:t>
      </w:r>
      <w:r>
        <w:rPr>
          <w:rFonts w:eastAsiaTheme="minorEastAsia" w:cs="Arial"/>
          <w:sz w:val="24"/>
          <w:szCs w:val="24"/>
        </w:rPr>
        <w:t xml:space="preserve"> </w:t>
      </w:r>
      <w:r w:rsidRPr="00A055C4">
        <w:rPr>
          <w:rFonts w:eastAsiaTheme="minorEastAsia" w:cs="Arial"/>
          <w:b/>
          <w:sz w:val="24"/>
          <w:szCs w:val="24"/>
        </w:rPr>
        <w:t>stałe</w:t>
      </w:r>
      <w:r>
        <w:rPr>
          <w:rFonts w:eastAsiaTheme="minorEastAsia" w:cs="Arial"/>
          <w:sz w:val="24"/>
          <w:szCs w:val="24"/>
        </w:rPr>
        <w:t xml:space="preserve"> w 2016 r.</w:t>
      </w:r>
    </w:p>
    <w:p w:rsidR="00622E7C" w:rsidRDefault="00CC6FBB" w:rsidP="00CC6FBB">
      <w:pPr>
        <w:rPr>
          <w:rFonts w:eastAsiaTheme="minorEastAsia" w:cs="Arial"/>
          <w:sz w:val="24"/>
          <w:szCs w:val="24"/>
        </w:rPr>
      </w:pPr>
      <w:r>
        <w:rPr>
          <w:rFonts w:eastAsiaTheme="minorEastAsia" w:cs="Arial"/>
          <w:sz w:val="24"/>
          <w:szCs w:val="24"/>
        </w:rPr>
        <w:t xml:space="preserve">Rycina 4. </w:t>
      </w:r>
      <w:r w:rsidRPr="003A79E0">
        <w:rPr>
          <w:rFonts w:eastAsiaTheme="minorEastAsia" w:cs="Arial"/>
          <w:sz w:val="24"/>
          <w:szCs w:val="24"/>
        </w:rPr>
        <w:t>Odsetek</w:t>
      </w:r>
      <w:r w:rsidRPr="001F274A">
        <w:rPr>
          <w:rFonts w:eastAsiaTheme="minorEastAsia" w:cs="Arial"/>
          <w:b/>
          <w:sz w:val="24"/>
          <w:szCs w:val="24"/>
        </w:rPr>
        <w:t xml:space="preserve"> mieszkańców gminy pobierających zasiłki</w:t>
      </w:r>
      <w:r>
        <w:rPr>
          <w:rFonts w:eastAsiaTheme="minorEastAsia" w:cs="Arial"/>
          <w:sz w:val="24"/>
          <w:szCs w:val="24"/>
        </w:rPr>
        <w:t xml:space="preserve"> </w:t>
      </w:r>
      <w:r w:rsidRPr="00A055C4">
        <w:rPr>
          <w:rFonts w:eastAsiaTheme="minorEastAsia" w:cs="Arial"/>
          <w:b/>
          <w:sz w:val="24"/>
          <w:szCs w:val="24"/>
        </w:rPr>
        <w:t>stałe</w:t>
      </w:r>
      <w:r>
        <w:rPr>
          <w:rFonts w:eastAsiaTheme="minorEastAsia" w:cs="Arial"/>
          <w:sz w:val="24"/>
          <w:szCs w:val="24"/>
        </w:rPr>
        <w:t xml:space="preserve"> w 2016 r.</w:t>
      </w:r>
    </w:p>
    <w:p w:rsidR="00374F45" w:rsidRDefault="00444E5F" w:rsidP="00622E7C">
      <w:pPr>
        <w:rPr>
          <w:rFonts w:eastAsiaTheme="minorEastAsia" w:cs="Arial"/>
          <w:sz w:val="24"/>
          <w:szCs w:val="24"/>
        </w:rPr>
      </w:pPr>
      <w:r>
        <w:rPr>
          <w:rFonts w:eastAsiaTheme="minorEastAsia" w:cs="Arial"/>
          <w:noProof/>
          <w:sz w:val="24"/>
          <w:szCs w:val="24"/>
          <w:lang w:eastAsia="pl-PL"/>
        </w:rPr>
        <w:drawing>
          <wp:inline distT="0" distB="0" distL="0" distR="0">
            <wp:extent cx="5754206" cy="7819697"/>
            <wp:effectExtent l="19050" t="0" r="0" b="0"/>
            <wp:docPr id="5" name="Obraz 4" descr="C:\Documents and Settings\Benq\Ustawienia lokalne\Temp\Katalog tymczasowy 4 dla kartogramy.zi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enq\Ustawienia lokalne\Temp\Katalog tymczasowy 4 dla kartogramy.zip\03.jpg"/>
                    <pic:cNvPicPr>
                      <a:picLocks noChangeAspect="1" noChangeArrowheads="1"/>
                    </pic:cNvPicPr>
                  </pic:nvPicPr>
                  <pic:blipFill>
                    <a:blip r:embed="rId12" cstate="print"/>
                    <a:srcRect/>
                    <a:stretch>
                      <a:fillRect/>
                    </a:stretch>
                  </pic:blipFill>
                  <pic:spPr bwMode="auto">
                    <a:xfrm>
                      <a:off x="0" y="0"/>
                      <a:ext cx="5759450" cy="7826824"/>
                    </a:xfrm>
                    <a:prstGeom prst="rect">
                      <a:avLst/>
                    </a:prstGeom>
                    <a:noFill/>
                    <a:ln w="9525">
                      <a:noFill/>
                      <a:miter lim="800000"/>
                      <a:headEnd/>
                      <a:tailEnd/>
                    </a:ln>
                  </pic:spPr>
                </pic:pic>
              </a:graphicData>
            </a:graphic>
          </wp:inline>
        </w:drawing>
      </w:r>
    </w:p>
    <w:p w:rsidR="00622E7C" w:rsidRPr="00CB4C98" w:rsidRDefault="00622E7C" w:rsidP="00622E7C">
      <w:pPr>
        <w:rPr>
          <w:rFonts w:eastAsiaTheme="minorEastAsia" w:cs="Arial"/>
          <w:sz w:val="24"/>
          <w:szCs w:val="24"/>
        </w:rPr>
      </w:pPr>
      <w:r>
        <w:rPr>
          <w:rFonts w:eastAsiaTheme="minorEastAsia" w:cs="Arial"/>
          <w:sz w:val="24"/>
          <w:szCs w:val="24"/>
        </w:rPr>
        <w:lastRenderedPageBreak/>
        <w:t>Rycina 5 przedstawia o</w:t>
      </w:r>
      <w:r w:rsidRPr="003A79E0">
        <w:rPr>
          <w:rFonts w:eastAsiaTheme="minorEastAsia" w:cs="Arial"/>
          <w:sz w:val="24"/>
          <w:szCs w:val="24"/>
        </w:rPr>
        <w:t>dsetek</w:t>
      </w:r>
      <w:r w:rsidRPr="00F5641A">
        <w:rPr>
          <w:rFonts w:eastAsiaTheme="minorEastAsia" w:cs="Arial"/>
          <w:b/>
          <w:sz w:val="24"/>
          <w:szCs w:val="24"/>
        </w:rPr>
        <w:t xml:space="preserve"> </w:t>
      </w:r>
      <w:r>
        <w:rPr>
          <w:rFonts w:eastAsiaTheme="minorEastAsia" w:cs="Arial"/>
          <w:b/>
          <w:sz w:val="24"/>
          <w:szCs w:val="24"/>
        </w:rPr>
        <w:t>uczniów</w:t>
      </w:r>
      <w:r w:rsidRPr="001F274A">
        <w:rPr>
          <w:rFonts w:eastAsiaTheme="minorEastAsia" w:cs="Arial"/>
          <w:b/>
          <w:sz w:val="24"/>
          <w:szCs w:val="24"/>
        </w:rPr>
        <w:t xml:space="preserve"> pobierających</w:t>
      </w:r>
      <w:r>
        <w:rPr>
          <w:rFonts w:eastAsiaTheme="minorEastAsia" w:cs="Arial"/>
          <w:b/>
          <w:sz w:val="24"/>
          <w:szCs w:val="24"/>
        </w:rPr>
        <w:t xml:space="preserve"> stypendia i</w:t>
      </w:r>
      <w:r w:rsidRPr="001F274A">
        <w:rPr>
          <w:rFonts w:eastAsiaTheme="minorEastAsia" w:cs="Arial"/>
          <w:b/>
          <w:sz w:val="24"/>
          <w:szCs w:val="24"/>
        </w:rPr>
        <w:t xml:space="preserve"> zasiłki</w:t>
      </w:r>
      <w:r>
        <w:rPr>
          <w:rFonts w:eastAsiaTheme="minorEastAsia" w:cs="Arial"/>
          <w:sz w:val="24"/>
          <w:szCs w:val="24"/>
        </w:rPr>
        <w:t xml:space="preserve"> </w:t>
      </w:r>
      <w:r w:rsidRPr="00A055C4">
        <w:rPr>
          <w:rFonts w:eastAsiaTheme="minorEastAsia" w:cs="Arial"/>
          <w:b/>
          <w:sz w:val="24"/>
          <w:szCs w:val="24"/>
        </w:rPr>
        <w:t>s</w:t>
      </w:r>
      <w:r>
        <w:rPr>
          <w:rFonts w:eastAsiaTheme="minorEastAsia" w:cs="Arial"/>
          <w:b/>
          <w:sz w:val="24"/>
          <w:szCs w:val="24"/>
        </w:rPr>
        <w:t>zkolne</w:t>
      </w:r>
      <w:r w:rsidR="008C3F17">
        <w:rPr>
          <w:rFonts w:eastAsiaTheme="minorEastAsia" w:cs="Arial"/>
          <w:b/>
          <w:sz w:val="24"/>
          <w:szCs w:val="24"/>
        </w:rPr>
        <w:t xml:space="preserve"> </w:t>
      </w:r>
      <w:r w:rsidR="008C3F17">
        <w:rPr>
          <w:rFonts w:eastAsiaTheme="minorEastAsia" w:cs="Arial"/>
          <w:sz w:val="24"/>
          <w:szCs w:val="24"/>
        </w:rPr>
        <w:t>w gminie</w:t>
      </w:r>
      <w:r>
        <w:rPr>
          <w:rFonts w:eastAsiaTheme="minorEastAsia" w:cs="Arial"/>
          <w:sz w:val="24"/>
          <w:szCs w:val="24"/>
        </w:rPr>
        <w:t xml:space="preserve"> w 2016 r.</w:t>
      </w:r>
    </w:p>
    <w:p w:rsidR="00622E7C" w:rsidRDefault="00622E7C" w:rsidP="00622E7C">
      <w:pPr>
        <w:rPr>
          <w:rFonts w:eastAsiaTheme="minorEastAsia" w:cs="Arial"/>
          <w:sz w:val="24"/>
          <w:szCs w:val="24"/>
        </w:rPr>
      </w:pPr>
      <w:r>
        <w:rPr>
          <w:rFonts w:eastAsiaTheme="minorEastAsia" w:cs="Arial"/>
          <w:sz w:val="24"/>
          <w:szCs w:val="24"/>
        </w:rPr>
        <w:t xml:space="preserve">Rycina 5. </w:t>
      </w:r>
      <w:r w:rsidRPr="003A79E0">
        <w:rPr>
          <w:rFonts w:eastAsiaTheme="minorEastAsia" w:cs="Arial"/>
          <w:sz w:val="24"/>
          <w:szCs w:val="24"/>
        </w:rPr>
        <w:t>Odsetek</w:t>
      </w:r>
      <w:r w:rsidRPr="001F274A">
        <w:rPr>
          <w:rFonts w:eastAsiaTheme="minorEastAsia" w:cs="Arial"/>
          <w:b/>
          <w:sz w:val="24"/>
          <w:szCs w:val="24"/>
        </w:rPr>
        <w:t xml:space="preserve"> </w:t>
      </w:r>
      <w:r>
        <w:rPr>
          <w:rFonts w:eastAsiaTheme="minorEastAsia" w:cs="Arial"/>
          <w:b/>
          <w:sz w:val="24"/>
          <w:szCs w:val="24"/>
        </w:rPr>
        <w:t>uczniów</w:t>
      </w:r>
      <w:r w:rsidRPr="001F274A">
        <w:rPr>
          <w:rFonts w:eastAsiaTheme="minorEastAsia" w:cs="Arial"/>
          <w:b/>
          <w:sz w:val="24"/>
          <w:szCs w:val="24"/>
        </w:rPr>
        <w:t xml:space="preserve"> pobierających </w:t>
      </w:r>
      <w:r>
        <w:rPr>
          <w:rFonts w:eastAsiaTheme="minorEastAsia" w:cs="Arial"/>
          <w:b/>
          <w:sz w:val="24"/>
          <w:szCs w:val="24"/>
        </w:rPr>
        <w:t xml:space="preserve">stypendia i </w:t>
      </w:r>
      <w:r w:rsidRPr="001F274A">
        <w:rPr>
          <w:rFonts w:eastAsiaTheme="minorEastAsia" w:cs="Arial"/>
          <w:b/>
          <w:sz w:val="24"/>
          <w:szCs w:val="24"/>
        </w:rPr>
        <w:t>zasiłki</w:t>
      </w:r>
      <w:r>
        <w:rPr>
          <w:rFonts w:eastAsiaTheme="minorEastAsia" w:cs="Arial"/>
          <w:sz w:val="24"/>
          <w:szCs w:val="24"/>
        </w:rPr>
        <w:t xml:space="preserve"> </w:t>
      </w:r>
      <w:r>
        <w:rPr>
          <w:rFonts w:eastAsiaTheme="minorEastAsia" w:cs="Arial"/>
          <w:b/>
          <w:sz w:val="24"/>
          <w:szCs w:val="24"/>
        </w:rPr>
        <w:t>szkolne</w:t>
      </w:r>
      <w:r w:rsidR="008C3F17">
        <w:rPr>
          <w:rFonts w:eastAsiaTheme="minorEastAsia" w:cs="Arial"/>
          <w:b/>
          <w:sz w:val="24"/>
          <w:szCs w:val="24"/>
        </w:rPr>
        <w:t xml:space="preserve"> </w:t>
      </w:r>
      <w:r w:rsidR="008C3F17" w:rsidRPr="008C3F17">
        <w:rPr>
          <w:rFonts w:eastAsiaTheme="minorEastAsia" w:cs="Arial"/>
          <w:sz w:val="24"/>
          <w:szCs w:val="24"/>
        </w:rPr>
        <w:t>w gminie</w:t>
      </w:r>
      <w:r>
        <w:rPr>
          <w:rFonts w:eastAsiaTheme="minorEastAsia" w:cs="Arial"/>
          <w:sz w:val="24"/>
          <w:szCs w:val="24"/>
        </w:rPr>
        <w:t xml:space="preserve"> w 2016 r.</w:t>
      </w:r>
    </w:p>
    <w:p w:rsidR="00374F45"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44894" cy="7484012"/>
            <wp:effectExtent l="19050" t="0" r="8206" b="0"/>
            <wp:docPr id="6" name="Obraz 5" descr="C:\Documents and Settings\Benq\Ustawienia lokalne\Temp\Katalog tymczasowy 5 dla kartogramy.z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enq\Ustawienia lokalne\Temp\Katalog tymczasowy 5 dla kartogramy.zip\04.jpg"/>
                    <pic:cNvPicPr>
                      <a:picLocks noChangeAspect="1" noChangeArrowheads="1"/>
                    </pic:cNvPicPr>
                  </pic:nvPicPr>
                  <pic:blipFill>
                    <a:blip r:embed="rId13" cstate="print"/>
                    <a:srcRect/>
                    <a:stretch>
                      <a:fillRect/>
                    </a:stretch>
                  </pic:blipFill>
                  <pic:spPr bwMode="auto">
                    <a:xfrm>
                      <a:off x="0" y="0"/>
                      <a:ext cx="5759450" cy="7502974"/>
                    </a:xfrm>
                    <a:prstGeom prst="rect">
                      <a:avLst/>
                    </a:prstGeom>
                    <a:noFill/>
                    <a:ln w="9525">
                      <a:noFill/>
                      <a:miter lim="800000"/>
                      <a:headEnd/>
                      <a:tailEnd/>
                    </a:ln>
                  </pic:spPr>
                </pic:pic>
              </a:graphicData>
            </a:graphic>
          </wp:inline>
        </w:drawing>
      </w:r>
    </w:p>
    <w:p w:rsidR="00CC6FBB" w:rsidRPr="00622E7C" w:rsidRDefault="00622E7C" w:rsidP="00CC6FBB">
      <w:pPr>
        <w:rPr>
          <w:rFonts w:eastAsiaTheme="minorEastAsia" w:cs="Arial"/>
          <w:sz w:val="24"/>
          <w:szCs w:val="24"/>
        </w:rPr>
      </w:pPr>
      <w:r>
        <w:rPr>
          <w:rFonts w:eastAsiaTheme="minorEastAsia" w:cs="Arial"/>
          <w:sz w:val="24"/>
          <w:szCs w:val="24"/>
        </w:rPr>
        <w:lastRenderedPageBreak/>
        <w:t>Rycina 6</w:t>
      </w:r>
      <w:r w:rsidR="00CC6FBB">
        <w:rPr>
          <w:rFonts w:eastAsiaTheme="minorEastAsia" w:cs="Arial"/>
          <w:sz w:val="24"/>
          <w:szCs w:val="24"/>
        </w:rPr>
        <w:t xml:space="preserve"> przedstawia o</w:t>
      </w:r>
      <w:r w:rsidR="00CC6FBB" w:rsidRPr="003A79E0">
        <w:rPr>
          <w:rFonts w:eastAsiaTheme="minorEastAsia" w:cs="Arial"/>
          <w:sz w:val="24"/>
          <w:szCs w:val="24"/>
        </w:rPr>
        <w:t>dsetek</w:t>
      </w:r>
      <w:r w:rsidR="00CC6FBB" w:rsidRPr="00912C41">
        <w:rPr>
          <w:rFonts w:eastAsiaTheme="minorEastAsia" w:cs="Arial"/>
          <w:b/>
          <w:sz w:val="24"/>
          <w:szCs w:val="24"/>
        </w:rPr>
        <w:t xml:space="preserve"> </w:t>
      </w:r>
      <w:r w:rsidR="00CC6FBB" w:rsidRPr="00127090">
        <w:rPr>
          <w:rFonts w:eastAsiaTheme="minorEastAsia" w:cs="Arial"/>
          <w:b/>
          <w:sz w:val="24"/>
          <w:szCs w:val="24"/>
        </w:rPr>
        <w:t>przestępstw stwierdzonych</w:t>
      </w:r>
      <w:r w:rsidR="008C3F17">
        <w:rPr>
          <w:rFonts w:eastAsiaTheme="minorEastAsia" w:cs="Arial"/>
          <w:sz w:val="24"/>
          <w:szCs w:val="24"/>
        </w:rPr>
        <w:t xml:space="preserve"> w odniesieniu do liczby mieszkańców</w:t>
      </w:r>
      <w:r w:rsidR="00CC6FBB">
        <w:rPr>
          <w:rFonts w:eastAsiaTheme="minorEastAsia" w:cs="Arial"/>
          <w:sz w:val="24"/>
          <w:szCs w:val="24"/>
        </w:rPr>
        <w:t xml:space="preserve"> </w:t>
      </w:r>
      <w:r w:rsidR="008C3F17">
        <w:rPr>
          <w:rFonts w:eastAsiaTheme="minorEastAsia" w:cs="Arial"/>
          <w:sz w:val="24"/>
          <w:szCs w:val="24"/>
        </w:rPr>
        <w:t xml:space="preserve">gminy </w:t>
      </w:r>
      <w:r w:rsidR="00CC6FBB">
        <w:rPr>
          <w:rFonts w:eastAsiaTheme="minorEastAsia" w:cs="Arial"/>
          <w:sz w:val="24"/>
          <w:szCs w:val="24"/>
        </w:rPr>
        <w:t>w 2016 r.</w:t>
      </w:r>
    </w:p>
    <w:p w:rsidR="00CC6FBB" w:rsidRDefault="00622E7C" w:rsidP="00CC6FBB">
      <w:pPr>
        <w:rPr>
          <w:rFonts w:eastAsiaTheme="minorEastAsia" w:cs="Arial"/>
          <w:sz w:val="24"/>
          <w:szCs w:val="24"/>
        </w:rPr>
      </w:pPr>
      <w:r>
        <w:rPr>
          <w:rFonts w:eastAsiaTheme="minorEastAsia" w:cs="Arial"/>
          <w:sz w:val="24"/>
          <w:szCs w:val="24"/>
        </w:rPr>
        <w:t>Rycina 6</w:t>
      </w:r>
      <w:r w:rsidR="00CC6FBB">
        <w:rPr>
          <w:rFonts w:eastAsiaTheme="minorEastAsia" w:cs="Arial"/>
          <w:sz w:val="24"/>
          <w:szCs w:val="24"/>
        </w:rPr>
        <w:t xml:space="preserve">. </w:t>
      </w:r>
      <w:r w:rsidR="00CC6FBB" w:rsidRPr="003A79E0">
        <w:rPr>
          <w:rFonts w:eastAsiaTheme="minorEastAsia" w:cs="Arial"/>
          <w:sz w:val="24"/>
          <w:szCs w:val="24"/>
        </w:rPr>
        <w:t>Odsetek</w:t>
      </w:r>
      <w:r w:rsidR="00CC6FBB" w:rsidRPr="00127090">
        <w:rPr>
          <w:rFonts w:eastAsiaTheme="minorEastAsia" w:cs="Arial"/>
          <w:b/>
          <w:sz w:val="24"/>
          <w:szCs w:val="24"/>
        </w:rPr>
        <w:t xml:space="preserve"> przestępstw stwierdzonych</w:t>
      </w:r>
      <w:r w:rsidR="008C3F17">
        <w:rPr>
          <w:rFonts w:eastAsiaTheme="minorEastAsia" w:cs="Arial"/>
          <w:b/>
          <w:sz w:val="24"/>
          <w:szCs w:val="24"/>
        </w:rPr>
        <w:t xml:space="preserve"> </w:t>
      </w:r>
      <w:r w:rsidR="008C3F17">
        <w:rPr>
          <w:rFonts w:eastAsiaTheme="minorEastAsia" w:cs="Arial"/>
          <w:sz w:val="24"/>
          <w:szCs w:val="24"/>
        </w:rPr>
        <w:t xml:space="preserve">w odniesieniu do liczby mieszkańców gminy </w:t>
      </w:r>
      <w:r w:rsidR="00CC6FBB">
        <w:rPr>
          <w:rFonts w:eastAsiaTheme="minorEastAsia" w:cs="Arial"/>
          <w:sz w:val="24"/>
          <w:szCs w:val="24"/>
        </w:rPr>
        <w:t xml:space="preserve"> w 2016 r.</w:t>
      </w:r>
    </w:p>
    <w:p w:rsidR="00EE7686"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48704" cy="7447066"/>
            <wp:effectExtent l="19050" t="0" r="4396" b="0"/>
            <wp:docPr id="7" name="Obraz 6" descr="C:\Documents and Settings\Benq\Ustawienia lokalne\Temp\Katalog tymczasowy 6 dla kartogramy.zi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enq\Ustawienia lokalne\Temp\Katalog tymczasowy 6 dla kartogramy.zip\05.jpg"/>
                    <pic:cNvPicPr>
                      <a:picLocks noChangeAspect="1" noChangeArrowheads="1"/>
                    </pic:cNvPicPr>
                  </pic:nvPicPr>
                  <pic:blipFill>
                    <a:blip r:embed="rId14" cstate="print"/>
                    <a:srcRect/>
                    <a:stretch>
                      <a:fillRect/>
                    </a:stretch>
                  </pic:blipFill>
                  <pic:spPr bwMode="auto">
                    <a:xfrm>
                      <a:off x="0" y="0"/>
                      <a:ext cx="5759450" cy="7460987"/>
                    </a:xfrm>
                    <a:prstGeom prst="rect">
                      <a:avLst/>
                    </a:prstGeom>
                    <a:noFill/>
                    <a:ln w="9525">
                      <a:noFill/>
                      <a:miter lim="800000"/>
                      <a:headEnd/>
                      <a:tailEnd/>
                    </a:ln>
                  </pic:spPr>
                </pic:pic>
              </a:graphicData>
            </a:graphic>
          </wp:inline>
        </w:drawing>
      </w:r>
    </w:p>
    <w:p w:rsidR="00CC6FBB" w:rsidRDefault="00622E7C" w:rsidP="00CC6FBB">
      <w:pPr>
        <w:rPr>
          <w:rFonts w:eastAsiaTheme="minorEastAsia" w:cs="Arial"/>
          <w:b/>
          <w:sz w:val="24"/>
          <w:szCs w:val="24"/>
        </w:rPr>
      </w:pPr>
      <w:r>
        <w:rPr>
          <w:rFonts w:eastAsiaTheme="minorEastAsia" w:cs="Arial"/>
          <w:sz w:val="24"/>
          <w:szCs w:val="24"/>
        </w:rPr>
        <w:lastRenderedPageBreak/>
        <w:t>Rycina 7</w:t>
      </w:r>
      <w:r w:rsidR="00CC6FBB">
        <w:rPr>
          <w:rFonts w:eastAsiaTheme="minorEastAsia" w:cs="Arial"/>
          <w:sz w:val="24"/>
          <w:szCs w:val="24"/>
        </w:rPr>
        <w:t xml:space="preserve"> przedstawia</w:t>
      </w:r>
      <w:r w:rsidR="00CC6FBB" w:rsidRPr="00D9295F">
        <w:rPr>
          <w:rFonts w:eastAsiaTheme="minorEastAsia" w:cs="Arial"/>
          <w:b/>
          <w:sz w:val="24"/>
          <w:szCs w:val="24"/>
        </w:rPr>
        <w:t xml:space="preserve"> </w:t>
      </w:r>
      <w:r w:rsidR="00CC6FBB">
        <w:rPr>
          <w:rFonts w:eastAsiaTheme="minorEastAsia" w:cs="Arial"/>
          <w:b/>
          <w:sz w:val="24"/>
          <w:szCs w:val="24"/>
        </w:rPr>
        <w:t>frekwencję</w:t>
      </w:r>
      <w:r w:rsidR="00CC6FBB" w:rsidRPr="00127090">
        <w:rPr>
          <w:rFonts w:eastAsiaTheme="minorEastAsia" w:cs="Arial"/>
          <w:b/>
          <w:sz w:val="24"/>
          <w:szCs w:val="24"/>
        </w:rPr>
        <w:t xml:space="preserve"> w wyborach</w:t>
      </w:r>
      <w:r w:rsidR="00CC6FBB">
        <w:rPr>
          <w:rFonts w:eastAsiaTheme="minorEastAsia" w:cs="Arial"/>
          <w:sz w:val="24"/>
          <w:szCs w:val="24"/>
        </w:rPr>
        <w:t xml:space="preserve"> w gminie w 2015 r.</w:t>
      </w:r>
    </w:p>
    <w:p w:rsidR="00CC6FBB" w:rsidRDefault="00622E7C" w:rsidP="00CC6FBB">
      <w:pPr>
        <w:rPr>
          <w:rFonts w:eastAsiaTheme="minorEastAsia" w:cs="Arial"/>
          <w:sz w:val="24"/>
          <w:szCs w:val="24"/>
        </w:rPr>
      </w:pPr>
      <w:r>
        <w:rPr>
          <w:rFonts w:eastAsiaTheme="minorEastAsia" w:cs="Arial"/>
          <w:sz w:val="24"/>
          <w:szCs w:val="24"/>
        </w:rPr>
        <w:t>Rycina 7</w:t>
      </w:r>
      <w:r w:rsidR="00CC6FBB">
        <w:rPr>
          <w:rFonts w:eastAsiaTheme="minorEastAsia" w:cs="Arial"/>
          <w:sz w:val="24"/>
          <w:szCs w:val="24"/>
        </w:rPr>
        <w:t xml:space="preserve">. </w:t>
      </w:r>
      <w:r w:rsidR="00CC6FBB" w:rsidRPr="00127090">
        <w:rPr>
          <w:rFonts w:eastAsiaTheme="minorEastAsia" w:cs="Arial"/>
          <w:b/>
          <w:sz w:val="24"/>
          <w:szCs w:val="24"/>
        </w:rPr>
        <w:t>Frekwencja w wyborach</w:t>
      </w:r>
      <w:r w:rsidR="00CC6FBB">
        <w:rPr>
          <w:rFonts w:eastAsiaTheme="minorEastAsia" w:cs="Arial"/>
          <w:sz w:val="24"/>
          <w:szCs w:val="24"/>
        </w:rPr>
        <w:t xml:space="preserve"> w gminie w 2015 r.</w:t>
      </w:r>
    </w:p>
    <w:p w:rsidR="00EE7686"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54206" cy="7740869"/>
            <wp:effectExtent l="19050" t="0" r="0" b="0"/>
            <wp:docPr id="8" name="Obraz 7" descr="C:\Documents and Settings\Benq\Ustawienia lokalne\Temp\Katalog tymczasowy 7 dla kartogramy.zi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enq\Ustawienia lokalne\Temp\Katalog tymczasowy 7 dla kartogramy.zip\06.jpg"/>
                    <pic:cNvPicPr>
                      <a:picLocks noChangeAspect="1" noChangeArrowheads="1"/>
                    </pic:cNvPicPr>
                  </pic:nvPicPr>
                  <pic:blipFill>
                    <a:blip r:embed="rId15" cstate="print"/>
                    <a:srcRect/>
                    <a:stretch>
                      <a:fillRect/>
                    </a:stretch>
                  </pic:blipFill>
                  <pic:spPr bwMode="auto">
                    <a:xfrm>
                      <a:off x="0" y="0"/>
                      <a:ext cx="5759450" cy="7747924"/>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8 przedstawia jednostki analityczne </w:t>
      </w:r>
      <w:r w:rsidRPr="00677313">
        <w:rPr>
          <w:rFonts w:eastAsiaTheme="minorEastAsia" w:cs="Arial"/>
          <w:b/>
          <w:sz w:val="24"/>
          <w:szCs w:val="24"/>
        </w:rPr>
        <w:t>oznaczone jako kryzysowe w sferze społecznej</w:t>
      </w:r>
      <w:r>
        <w:rPr>
          <w:rFonts w:eastAsiaTheme="minorEastAsia" w:cs="Arial"/>
          <w:sz w:val="24"/>
          <w:szCs w:val="24"/>
        </w:rPr>
        <w:t>.</w:t>
      </w:r>
    </w:p>
    <w:p w:rsidR="00CC6FBB" w:rsidRDefault="00CC6FBB" w:rsidP="00CC6FBB">
      <w:pPr>
        <w:rPr>
          <w:rFonts w:eastAsiaTheme="minorEastAsia" w:cs="Arial"/>
          <w:sz w:val="24"/>
          <w:szCs w:val="24"/>
        </w:rPr>
      </w:pPr>
      <w:r>
        <w:rPr>
          <w:rFonts w:eastAsiaTheme="minorEastAsia" w:cs="Arial"/>
          <w:sz w:val="24"/>
          <w:szCs w:val="24"/>
        </w:rPr>
        <w:t xml:space="preserve">Rycina 8. Jednostki analityczne </w:t>
      </w:r>
      <w:r w:rsidRPr="00677313">
        <w:rPr>
          <w:rFonts w:eastAsiaTheme="minorEastAsia" w:cs="Arial"/>
          <w:b/>
          <w:sz w:val="24"/>
          <w:szCs w:val="24"/>
        </w:rPr>
        <w:t>oznaczone jako kryzysowe w sferze społecznej</w:t>
      </w:r>
      <w:r>
        <w:rPr>
          <w:rFonts w:eastAsiaTheme="minorEastAsia" w:cs="Arial"/>
          <w:sz w:val="24"/>
          <w:szCs w:val="24"/>
        </w:rPr>
        <w:t>.</w:t>
      </w:r>
    </w:p>
    <w:p w:rsidR="006E1CE2" w:rsidRPr="002A631F" w:rsidRDefault="00444E5F" w:rsidP="006E1CE2">
      <w:pPr>
        <w:rPr>
          <w:rFonts w:eastAsiaTheme="minorEastAsia" w:cs="Arial"/>
          <w:sz w:val="24"/>
          <w:szCs w:val="24"/>
          <w:u w:val="single"/>
        </w:rPr>
      </w:pPr>
      <w:r w:rsidRPr="00444E5F">
        <w:rPr>
          <w:rFonts w:eastAsiaTheme="minorEastAsia" w:cs="Arial"/>
          <w:noProof/>
          <w:sz w:val="24"/>
          <w:szCs w:val="24"/>
          <w:lang w:eastAsia="pl-PL"/>
        </w:rPr>
        <w:drawing>
          <wp:inline distT="0" distB="0" distL="0" distR="0">
            <wp:extent cx="5754206" cy="7788166"/>
            <wp:effectExtent l="19050" t="0" r="0" b="0"/>
            <wp:docPr id="9" name="Obraz 8" descr="C:\Documents and Settings\Benq\Ustawienia lokalne\Temp\Katalog tymczasowy 8 dla kartogramy.zi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enq\Ustawienia lokalne\Temp\Katalog tymczasowy 8 dla kartogramy.zip\07.jpg"/>
                    <pic:cNvPicPr>
                      <a:picLocks noChangeAspect="1" noChangeArrowheads="1"/>
                    </pic:cNvPicPr>
                  </pic:nvPicPr>
                  <pic:blipFill>
                    <a:blip r:embed="rId16" cstate="print"/>
                    <a:srcRect/>
                    <a:stretch>
                      <a:fillRect/>
                    </a:stretch>
                  </pic:blipFill>
                  <pic:spPr bwMode="auto">
                    <a:xfrm>
                      <a:off x="0" y="0"/>
                      <a:ext cx="5759450" cy="7795264"/>
                    </a:xfrm>
                    <a:prstGeom prst="rect">
                      <a:avLst/>
                    </a:prstGeom>
                    <a:noFill/>
                    <a:ln w="9525">
                      <a:noFill/>
                      <a:miter lim="800000"/>
                      <a:headEnd/>
                      <a:tailEnd/>
                    </a:ln>
                  </pic:spPr>
                </pic:pic>
              </a:graphicData>
            </a:graphic>
          </wp:inline>
        </w:drawing>
      </w:r>
    </w:p>
    <w:p w:rsidR="00E953A1" w:rsidRDefault="00C71C08" w:rsidP="00841E6A">
      <w:pPr>
        <w:rPr>
          <w:rFonts w:eastAsiaTheme="minorEastAsia" w:cs="Arial"/>
          <w:sz w:val="24"/>
          <w:szCs w:val="24"/>
        </w:rPr>
      </w:pPr>
      <w:r>
        <w:rPr>
          <w:rFonts w:eastAsiaTheme="minorEastAsia" w:cs="Arial"/>
          <w:sz w:val="24"/>
          <w:szCs w:val="24"/>
          <w:u w:val="single"/>
        </w:rPr>
        <w:lastRenderedPageBreak/>
        <w:t>Sfera gospodarcza</w:t>
      </w:r>
    </w:p>
    <w:p w:rsidR="00CA1B18" w:rsidRPr="00B9441A" w:rsidRDefault="00107A6E" w:rsidP="00B9441A">
      <w:pPr>
        <w:rPr>
          <w:rFonts w:eastAsiaTheme="minorEastAsia" w:cs="Arial"/>
          <w:b/>
          <w:sz w:val="24"/>
          <w:szCs w:val="24"/>
        </w:rPr>
      </w:pPr>
      <w:r>
        <w:rPr>
          <w:rFonts w:eastAsiaTheme="minorEastAsia" w:cs="Arial"/>
          <w:sz w:val="24"/>
          <w:szCs w:val="24"/>
        </w:rPr>
        <w:t>Dla określenia skali negatywnych zjawisk w sferze gospodarczej wybrano wskaźnik</w:t>
      </w:r>
      <w:r w:rsidR="009D1F42">
        <w:rPr>
          <w:rFonts w:eastAsiaTheme="minorEastAsia" w:cs="Arial"/>
          <w:sz w:val="24"/>
          <w:szCs w:val="24"/>
        </w:rPr>
        <w:t>,</w:t>
      </w:r>
      <w:r>
        <w:rPr>
          <w:rFonts w:eastAsiaTheme="minorEastAsia" w:cs="Arial"/>
          <w:sz w:val="24"/>
          <w:szCs w:val="24"/>
        </w:rPr>
        <w:t xml:space="preserve"> obrazujący </w:t>
      </w:r>
      <w:r w:rsidR="006A5D06">
        <w:rPr>
          <w:rFonts w:eastAsiaTheme="minorEastAsia" w:cs="Arial"/>
          <w:sz w:val="24"/>
          <w:szCs w:val="24"/>
        </w:rPr>
        <w:t xml:space="preserve">liczbę </w:t>
      </w:r>
      <w:r w:rsidR="00E65898">
        <w:rPr>
          <w:rFonts w:eastAsiaTheme="minorEastAsia" w:cs="Arial"/>
          <w:sz w:val="24"/>
          <w:szCs w:val="24"/>
        </w:rPr>
        <w:t>podmiotów gospodarczych</w:t>
      </w:r>
      <w:r w:rsidR="009D1F42">
        <w:rPr>
          <w:rFonts w:eastAsiaTheme="minorEastAsia" w:cs="Arial"/>
          <w:sz w:val="24"/>
          <w:szCs w:val="24"/>
        </w:rPr>
        <w:t>,</w:t>
      </w:r>
      <w:r w:rsidR="00E65898">
        <w:rPr>
          <w:rFonts w:eastAsiaTheme="minorEastAsia" w:cs="Arial"/>
          <w:sz w:val="24"/>
          <w:szCs w:val="24"/>
        </w:rPr>
        <w:t xml:space="preserve"> przypadających </w:t>
      </w:r>
      <w:r w:rsidR="00AE657B">
        <w:rPr>
          <w:rFonts w:eastAsiaTheme="minorEastAsia" w:cs="Arial"/>
          <w:sz w:val="24"/>
          <w:szCs w:val="24"/>
        </w:rPr>
        <w:t>na 100 mieszkańców</w:t>
      </w:r>
      <w:r w:rsidR="00E65898">
        <w:rPr>
          <w:rFonts w:eastAsiaTheme="minorEastAsia" w:cs="Arial"/>
          <w:sz w:val="24"/>
          <w:szCs w:val="24"/>
        </w:rPr>
        <w:t xml:space="preserve">. Źródłem </w:t>
      </w:r>
      <w:r w:rsidR="00BD5BC6">
        <w:rPr>
          <w:rFonts w:eastAsiaTheme="minorEastAsia" w:cs="Arial"/>
          <w:sz w:val="24"/>
          <w:szCs w:val="24"/>
        </w:rPr>
        <w:t xml:space="preserve">pozyskania danych była </w:t>
      </w:r>
      <w:r w:rsidR="00BD5BC6" w:rsidRPr="00BD5BC6">
        <w:rPr>
          <w:rFonts w:eastAsiaTheme="minorEastAsia" w:cs="Arial"/>
          <w:sz w:val="24"/>
          <w:szCs w:val="24"/>
        </w:rPr>
        <w:t>Centralna Ewidencja i Informacja o Działalności Gospodarcze</w:t>
      </w:r>
      <w:r w:rsidR="00BD5BC6">
        <w:rPr>
          <w:rFonts w:eastAsiaTheme="minorEastAsia" w:cs="Arial"/>
          <w:sz w:val="24"/>
          <w:szCs w:val="24"/>
        </w:rPr>
        <w:t>j (</w:t>
      </w:r>
      <w:r w:rsidR="001F3E58">
        <w:rPr>
          <w:rFonts w:eastAsiaTheme="minorEastAsia" w:cs="Arial"/>
          <w:sz w:val="24"/>
          <w:szCs w:val="24"/>
        </w:rPr>
        <w:t>CEIDG) oraz</w:t>
      </w:r>
      <w:r w:rsidR="00BD5BC6">
        <w:rPr>
          <w:rFonts w:eastAsiaTheme="minorEastAsia" w:cs="Arial"/>
          <w:sz w:val="24"/>
          <w:szCs w:val="24"/>
        </w:rPr>
        <w:t xml:space="preserve"> Krajowy Rejestr Sądowy (KRS).</w:t>
      </w:r>
      <w:r w:rsidR="00E65898">
        <w:rPr>
          <w:rFonts w:eastAsiaTheme="minorEastAsia" w:cs="Arial"/>
          <w:sz w:val="24"/>
          <w:szCs w:val="24"/>
        </w:rPr>
        <w:t xml:space="preserve"> </w:t>
      </w:r>
      <w:r w:rsidR="00902996">
        <w:rPr>
          <w:rFonts w:eastAsiaTheme="minorEastAsia" w:cs="Arial"/>
          <w:sz w:val="24"/>
          <w:szCs w:val="24"/>
        </w:rPr>
        <w:t xml:space="preserve">Dane pochodzą z </w:t>
      </w:r>
      <w:r w:rsidR="009A0E41">
        <w:rPr>
          <w:rFonts w:eastAsiaTheme="minorEastAsia" w:cs="Arial"/>
          <w:sz w:val="24"/>
          <w:szCs w:val="24"/>
        </w:rPr>
        <w:t xml:space="preserve">lutego </w:t>
      </w:r>
      <w:r w:rsidR="00902996">
        <w:rPr>
          <w:rFonts w:eastAsiaTheme="minorEastAsia" w:cs="Arial"/>
          <w:sz w:val="24"/>
          <w:szCs w:val="24"/>
        </w:rPr>
        <w:t xml:space="preserve">2017 roku. </w:t>
      </w:r>
      <w:r w:rsidR="0049507C">
        <w:rPr>
          <w:rFonts w:eastAsiaTheme="minorEastAsia" w:cs="Arial"/>
          <w:sz w:val="24"/>
          <w:szCs w:val="24"/>
        </w:rPr>
        <w:t>Na podstaw</w:t>
      </w:r>
      <w:r w:rsidR="00D440B7">
        <w:rPr>
          <w:rFonts w:eastAsiaTheme="minorEastAsia" w:cs="Arial"/>
          <w:sz w:val="24"/>
          <w:szCs w:val="24"/>
        </w:rPr>
        <w:t>ie pozyskanych danych</w:t>
      </w:r>
      <w:r w:rsidR="0049507C">
        <w:rPr>
          <w:rFonts w:eastAsiaTheme="minorEastAsia" w:cs="Arial"/>
          <w:sz w:val="24"/>
          <w:szCs w:val="24"/>
        </w:rPr>
        <w:t xml:space="preserve">, </w:t>
      </w:r>
      <w:r w:rsidR="00D440B7">
        <w:rPr>
          <w:rFonts w:eastAsiaTheme="minorEastAsia" w:cs="Arial"/>
          <w:sz w:val="24"/>
          <w:szCs w:val="24"/>
        </w:rPr>
        <w:t xml:space="preserve">w pierwszej kolejności </w:t>
      </w:r>
      <w:r w:rsidR="00717083">
        <w:rPr>
          <w:rFonts w:eastAsiaTheme="minorEastAsia" w:cs="Arial"/>
          <w:sz w:val="24"/>
          <w:szCs w:val="24"/>
        </w:rPr>
        <w:t xml:space="preserve">obliczono </w:t>
      </w:r>
      <w:r w:rsidR="00E65898">
        <w:rPr>
          <w:rFonts w:eastAsiaTheme="minorEastAsia" w:cs="Arial"/>
          <w:sz w:val="24"/>
          <w:szCs w:val="24"/>
        </w:rPr>
        <w:t>liczbę</w:t>
      </w:r>
      <w:r w:rsidR="00717083">
        <w:rPr>
          <w:rFonts w:eastAsiaTheme="minorEastAsia" w:cs="Arial"/>
          <w:sz w:val="24"/>
          <w:szCs w:val="24"/>
        </w:rPr>
        <w:t xml:space="preserve"> podmiotów gospodarczych</w:t>
      </w:r>
      <w:r w:rsidR="009D1F42">
        <w:rPr>
          <w:rFonts w:eastAsiaTheme="minorEastAsia" w:cs="Arial"/>
          <w:sz w:val="24"/>
          <w:szCs w:val="24"/>
        </w:rPr>
        <w:t>,</w:t>
      </w:r>
      <w:r w:rsidR="00717083">
        <w:rPr>
          <w:rFonts w:eastAsiaTheme="minorEastAsia" w:cs="Arial"/>
          <w:sz w:val="24"/>
          <w:szCs w:val="24"/>
        </w:rPr>
        <w:t xml:space="preserve"> </w:t>
      </w:r>
      <w:r w:rsidR="00E65898">
        <w:rPr>
          <w:rFonts w:eastAsiaTheme="minorEastAsia" w:cs="Arial"/>
          <w:sz w:val="24"/>
          <w:szCs w:val="24"/>
        </w:rPr>
        <w:t>przypadających na 100 mieszkańców w gminie</w:t>
      </w:r>
      <w:r w:rsidR="009C1F90">
        <w:rPr>
          <w:rFonts w:eastAsiaTheme="minorEastAsia" w:cs="Arial"/>
          <w:sz w:val="24"/>
          <w:szCs w:val="24"/>
        </w:rPr>
        <w:t>, stanowiącą</w:t>
      </w:r>
      <w:r w:rsidR="00717083">
        <w:rPr>
          <w:rFonts w:eastAsiaTheme="minorEastAsia" w:cs="Arial"/>
          <w:sz w:val="24"/>
          <w:szCs w:val="24"/>
        </w:rPr>
        <w:t xml:space="preserve"> wartość referencyjną</w:t>
      </w:r>
      <w:r w:rsidR="00B001BD">
        <w:rPr>
          <w:rFonts w:eastAsiaTheme="minorEastAsia" w:cs="Arial"/>
          <w:sz w:val="24"/>
          <w:szCs w:val="24"/>
        </w:rPr>
        <w:t>, któr</w:t>
      </w:r>
      <w:r w:rsidR="000744C4">
        <w:rPr>
          <w:rFonts w:eastAsiaTheme="minorEastAsia" w:cs="Arial"/>
          <w:sz w:val="24"/>
          <w:szCs w:val="24"/>
        </w:rPr>
        <w:t>a</w:t>
      </w:r>
      <w:r w:rsidR="00B001BD">
        <w:rPr>
          <w:rFonts w:eastAsiaTheme="minorEastAsia" w:cs="Arial"/>
          <w:sz w:val="24"/>
          <w:szCs w:val="24"/>
        </w:rPr>
        <w:t xml:space="preserve"> wynosi </w:t>
      </w:r>
      <w:r w:rsidR="00B9441A" w:rsidRPr="00CB79C8">
        <w:rPr>
          <w:rFonts w:eastAsiaTheme="minorEastAsia" w:cs="Arial"/>
          <w:b/>
          <w:sz w:val="24"/>
          <w:szCs w:val="24"/>
        </w:rPr>
        <w:t>4,70</w:t>
      </w:r>
      <w:r w:rsidR="00717083">
        <w:rPr>
          <w:rFonts w:eastAsiaTheme="minorEastAsia" w:cs="Arial"/>
          <w:sz w:val="24"/>
          <w:szCs w:val="24"/>
        </w:rPr>
        <w:t xml:space="preserve">. </w:t>
      </w:r>
      <w:r w:rsidR="00356B26">
        <w:rPr>
          <w:rFonts w:eastAsiaTheme="minorEastAsia" w:cs="Arial"/>
          <w:sz w:val="24"/>
          <w:szCs w:val="24"/>
        </w:rPr>
        <w:t xml:space="preserve">W dalszej kolejności określono </w:t>
      </w:r>
      <w:r w:rsidR="009C1F90">
        <w:rPr>
          <w:rFonts w:eastAsiaTheme="minorEastAsia" w:cs="Arial"/>
          <w:sz w:val="24"/>
          <w:szCs w:val="24"/>
        </w:rPr>
        <w:t>liczbę podmiotów gospodarczych</w:t>
      </w:r>
      <w:r w:rsidR="009D1F42">
        <w:rPr>
          <w:rFonts w:eastAsiaTheme="minorEastAsia" w:cs="Arial"/>
          <w:sz w:val="24"/>
          <w:szCs w:val="24"/>
        </w:rPr>
        <w:t>,</w:t>
      </w:r>
      <w:r w:rsidR="009C1F90">
        <w:rPr>
          <w:rFonts w:eastAsiaTheme="minorEastAsia" w:cs="Arial"/>
          <w:sz w:val="24"/>
          <w:szCs w:val="24"/>
        </w:rPr>
        <w:t xml:space="preserve"> przypadających na 100 mieszkańców w </w:t>
      </w:r>
      <w:r w:rsidR="00356B26">
        <w:rPr>
          <w:rFonts w:eastAsiaTheme="minorEastAsia" w:cs="Arial"/>
          <w:sz w:val="24"/>
          <w:szCs w:val="24"/>
        </w:rPr>
        <w:t>poszczególnych jednostkach analitycznych</w:t>
      </w:r>
      <w:r w:rsidR="003E7198">
        <w:rPr>
          <w:rFonts w:eastAsiaTheme="minorEastAsia" w:cs="Arial"/>
          <w:sz w:val="24"/>
          <w:szCs w:val="24"/>
        </w:rPr>
        <w:t xml:space="preserve">. W przypadku, gdy </w:t>
      </w:r>
      <w:r w:rsidR="00CF7439">
        <w:rPr>
          <w:rFonts w:eastAsiaTheme="minorEastAsia" w:cs="Arial"/>
          <w:sz w:val="24"/>
          <w:szCs w:val="24"/>
        </w:rPr>
        <w:t xml:space="preserve">poziom ten </w:t>
      </w:r>
      <w:r w:rsidR="003E7198">
        <w:rPr>
          <w:rFonts w:eastAsiaTheme="minorEastAsia" w:cs="Arial"/>
          <w:sz w:val="24"/>
          <w:szCs w:val="24"/>
        </w:rPr>
        <w:t>w danej jedn</w:t>
      </w:r>
      <w:r w:rsidR="00CF7439">
        <w:rPr>
          <w:rFonts w:eastAsiaTheme="minorEastAsia" w:cs="Arial"/>
          <w:sz w:val="24"/>
          <w:szCs w:val="24"/>
        </w:rPr>
        <w:t>ostce analitycznej był niższy od wartości referencyjnej</w:t>
      </w:r>
      <w:r w:rsidR="009D1F42">
        <w:rPr>
          <w:rFonts w:eastAsiaTheme="minorEastAsia" w:cs="Arial"/>
          <w:sz w:val="24"/>
          <w:szCs w:val="24"/>
        </w:rPr>
        <w:t>,</w:t>
      </w:r>
      <w:r w:rsidR="003E7198">
        <w:rPr>
          <w:rFonts w:eastAsiaTheme="minorEastAsia" w:cs="Arial"/>
          <w:sz w:val="24"/>
          <w:szCs w:val="24"/>
        </w:rPr>
        <w:t xml:space="preserve"> uznawano ją za obszar </w:t>
      </w:r>
      <w:r w:rsidR="0024601B">
        <w:rPr>
          <w:rFonts w:eastAsiaTheme="minorEastAsia" w:cs="Arial"/>
          <w:b/>
          <w:sz w:val="24"/>
          <w:szCs w:val="24"/>
        </w:rPr>
        <w:t xml:space="preserve">kryzysowy </w:t>
      </w:r>
      <w:r w:rsidR="003E7198">
        <w:rPr>
          <w:rFonts w:eastAsiaTheme="minorEastAsia" w:cs="Arial"/>
          <w:b/>
          <w:sz w:val="24"/>
          <w:szCs w:val="24"/>
        </w:rPr>
        <w:t xml:space="preserve">w sferze gospodarczej. </w:t>
      </w:r>
      <w:r w:rsidR="0049507C">
        <w:rPr>
          <w:rFonts w:eastAsiaTheme="minorEastAsia" w:cs="Arial"/>
          <w:sz w:val="24"/>
          <w:szCs w:val="24"/>
        </w:rPr>
        <w:t xml:space="preserve">Jednostki analityczne </w:t>
      </w:r>
      <w:r w:rsidR="0049507C" w:rsidRPr="00677313">
        <w:rPr>
          <w:rFonts w:eastAsiaTheme="minorEastAsia" w:cs="Arial"/>
          <w:b/>
          <w:sz w:val="24"/>
          <w:szCs w:val="24"/>
        </w:rPr>
        <w:t xml:space="preserve">oznaczone jako kryzysowe w sferze </w:t>
      </w:r>
      <w:r w:rsidR="003E7198">
        <w:rPr>
          <w:rFonts w:eastAsiaTheme="minorEastAsia" w:cs="Arial"/>
          <w:b/>
          <w:sz w:val="24"/>
          <w:szCs w:val="24"/>
        </w:rPr>
        <w:t>gospodarczej</w:t>
      </w:r>
      <w:r w:rsidR="0049507C">
        <w:rPr>
          <w:rFonts w:eastAsiaTheme="minorEastAsia" w:cs="Arial"/>
          <w:sz w:val="24"/>
          <w:szCs w:val="24"/>
        </w:rPr>
        <w:t xml:space="preserve"> </w:t>
      </w:r>
      <w:r w:rsidR="009A0E41">
        <w:rPr>
          <w:rFonts w:eastAsiaTheme="minorEastAsia" w:cs="Arial"/>
          <w:sz w:val="24"/>
          <w:szCs w:val="24"/>
        </w:rPr>
        <w:t>to</w:t>
      </w:r>
      <w:r w:rsidR="009A0E41" w:rsidRPr="009D1F42">
        <w:rPr>
          <w:rFonts w:eastAsiaTheme="minorEastAsia" w:cs="Arial"/>
          <w:sz w:val="24"/>
          <w:szCs w:val="24"/>
        </w:rPr>
        <w:t>:</w:t>
      </w:r>
      <w:r w:rsidR="005F5B65" w:rsidRPr="009D1F42">
        <w:rPr>
          <w:rFonts w:eastAsiaTheme="minorEastAsia" w:cs="Arial"/>
          <w:sz w:val="24"/>
          <w:szCs w:val="24"/>
        </w:rPr>
        <w:t xml:space="preserve"> </w:t>
      </w:r>
      <w:r w:rsidR="00B9441A">
        <w:rPr>
          <w:rFonts w:eastAsiaTheme="minorEastAsia" w:cs="Arial"/>
          <w:b/>
          <w:sz w:val="24"/>
          <w:szCs w:val="24"/>
        </w:rPr>
        <w:t xml:space="preserve">JA1-ZOW, JA2-ZOW, </w:t>
      </w:r>
      <w:r w:rsidR="00274C2E">
        <w:rPr>
          <w:rFonts w:eastAsiaTheme="minorEastAsia" w:cs="Arial"/>
          <w:b/>
          <w:sz w:val="24"/>
          <w:szCs w:val="24"/>
        </w:rPr>
        <w:br/>
      </w:r>
      <w:r w:rsidR="00B9441A">
        <w:rPr>
          <w:rFonts w:eastAsiaTheme="minorEastAsia" w:cs="Arial"/>
          <w:b/>
          <w:sz w:val="24"/>
          <w:szCs w:val="24"/>
        </w:rPr>
        <w:t>JA5-ZOW, JA8-ZOW</w:t>
      </w:r>
      <w:r w:rsidR="00274C2E">
        <w:rPr>
          <w:rFonts w:eastAsiaTheme="minorEastAsia" w:cs="Arial"/>
          <w:b/>
          <w:sz w:val="24"/>
          <w:szCs w:val="24"/>
        </w:rPr>
        <w:t xml:space="preserve">, JA12-ZOW, JA13-ZOW, JA14-ZOW </w:t>
      </w:r>
      <w:r w:rsidR="00274C2E" w:rsidRPr="00274C2E">
        <w:rPr>
          <w:rFonts w:eastAsiaTheme="minorEastAsia" w:cs="Arial"/>
          <w:sz w:val="24"/>
          <w:szCs w:val="24"/>
        </w:rPr>
        <w:t xml:space="preserve">oraz </w:t>
      </w:r>
      <w:r w:rsidR="00B9441A">
        <w:rPr>
          <w:rFonts w:eastAsiaTheme="minorEastAsia" w:cs="Arial"/>
          <w:b/>
          <w:sz w:val="24"/>
          <w:szCs w:val="24"/>
        </w:rPr>
        <w:t>JA15-ZOW.</w:t>
      </w:r>
    </w:p>
    <w:p w:rsidR="00622E7C" w:rsidRDefault="00622E7C" w:rsidP="0010092A">
      <w:pPr>
        <w:pStyle w:val="Default"/>
        <w:spacing w:after="120" w:line="259" w:lineRule="auto"/>
        <w:jc w:val="center"/>
        <w:rPr>
          <w:color w:val="auto"/>
        </w:rPr>
      </w:pPr>
    </w:p>
    <w:p w:rsidR="00936B0D" w:rsidRPr="0010092A" w:rsidRDefault="00936B0D" w:rsidP="0010092A">
      <w:pPr>
        <w:pStyle w:val="Default"/>
        <w:spacing w:after="120" w:line="259" w:lineRule="auto"/>
        <w:jc w:val="center"/>
        <w:rPr>
          <w:color w:val="auto"/>
        </w:rPr>
      </w:pPr>
      <w:r w:rsidRPr="0010092A">
        <w:rPr>
          <w:color w:val="auto"/>
        </w:rPr>
        <w:t xml:space="preserve">Tabela </w:t>
      </w:r>
      <w:r w:rsidR="0079017E" w:rsidRPr="0010092A">
        <w:rPr>
          <w:color w:val="auto"/>
        </w:rPr>
        <w:t>5</w:t>
      </w:r>
      <w:r w:rsidRPr="0010092A">
        <w:rPr>
          <w:color w:val="auto"/>
        </w:rPr>
        <w:t xml:space="preserve">. Wartości </w:t>
      </w:r>
      <w:r w:rsidR="00E113DE" w:rsidRPr="0010092A">
        <w:rPr>
          <w:color w:val="auto"/>
        </w:rPr>
        <w:t>wskaźnika wybranego</w:t>
      </w:r>
      <w:r w:rsidRPr="0010092A">
        <w:rPr>
          <w:color w:val="auto"/>
        </w:rPr>
        <w:t xml:space="preserve"> do analizy w sferze </w:t>
      </w:r>
      <w:r w:rsidR="00E113DE" w:rsidRPr="0010092A">
        <w:rPr>
          <w:color w:val="auto"/>
        </w:rPr>
        <w:t>gospodarczej</w:t>
      </w:r>
      <w:r w:rsidRPr="0010092A">
        <w:rPr>
          <w:color w:val="auto"/>
        </w:rPr>
        <w:t xml:space="preserve"> </w:t>
      </w:r>
      <w:r w:rsidRPr="0010092A">
        <w:rPr>
          <w:color w:val="auto"/>
        </w:rPr>
        <w:br/>
        <w:t>w poszczegól</w:t>
      </w:r>
      <w:r w:rsidR="009D1F42">
        <w:rPr>
          <w:color w:val="auto"/>
        </w:rPr>
        <w:t>nych jednostkach analitycznych</w:t>
      </w:r>
    </w:p>
    <w:tbl>
      <w:tblPr>
        <w:tblStyle w:val="Tabela-Siatka"/>
        <w:tblW w:w="5000" w:type="pct"/>
        <w:tblLook w:val="04A0" w:firstRow="1" w:lastRow="0" w:firstColumn="1" w:lastColumn="0" w:noHBand="0" w:noVBand="1"/>
      </w:tblPr>
      <w:tblGrid>
        <w:gridCol w:w="459"/>
        <w:gridCol w:w="1720"/>
        <w:gridCol w:w="466"/>
        <w:gridCol w:w="470"/>
        <w:gridCol w:w="470"/>
        <w:gridCol w:w="470"/>
        <w:gridCol w:w="470"/>
        <w:gridCol w:w="470"/>
        <w:gridCol w:w="470"/>
        <w:gridCol w:w="470"/>
        <w:gridCol w:w="470"/>
        <w:gridCol w:w="537"/>
        <w:gridCol w:w="470"/>
        <w:gridCol w:w="470"/>
        <w:gridCol w:w="470"/>
        <w:gridCol w:w="470"/>
        <w:gridCol w:w="464"/>
      </w:tblGrid>
      <w:tr w:rsidR="00760DD7" w:rsidRPr="00D8755C" w:rsidTr="00B9441A">
        <w:trPr>
          <w:cantSplit/>
          <w:trHeight w:val="1361"/>
        </w:trPr>
        <w:tc>
          <w:tcPr>
            <w:tcW w:w="247" w:type="pct"/>
            <w:tcBorders>
              <w:top w:val="single" w:sz="12" w:space="0" w:color="auto"/>
              <w:left w:val="single" w:sz="12" w:space="0" w:color="auto"/>
              <w:right w:val="single" w:sz="2" w:space="0" w:color="auto"/>
            </w:tcBorders>
            <w:shd w:val="clear" w:color="auto" w:fill="F7CAAC" w:themeFill="accent2" w:themeFillTint="66"/>
            <w:vAlign w:val="center"/>
          </w:tcPr>
          <w:p w:rsidR="00760DD7" w:rsidRPr="00F8255C" w:rsidRDefault="00760DD7" w:rsidP="009D1F42">
            <w:pPr>
              <w:jc w:val="center"/>
              <w:rPr>
                <w:rFonts w:eastAsiaTheme="minorEastAsia" w:cs="Arial"/>
                <w:sz w:val="16"/>
                <w:szCs w:val="16"/>
              </w:rPr>
            </w:pPr>
            <w:r>
              <w:rPr>
                <w:rFonts w:eastAsiaTheme="minorEastAsia" w:cs="Arial"/>
                <w:sz w:val="16"/>
                <w:szCs w:val="16"/>
              </w:rPr>
              <w:t>Lp.</w:t>
            </w:r>
          </w:p>
        </w:tc>
        <w:tc>
          <w:tcPr>
            <w:tcW w:w="926" w:type="pct"/>
            <w:tcBorders>
              <w:top w:val="single" w:sz="12" w:space="0" w:color="auto"/>
              <w:left w:val="single" w:sz="2" w:space="0" w:color="auto"/>
              <w:right w:val="single" w:sz="2" w:space="0" w:color="auto"/>
              <w:tl2br w:val="single" w:sz="4" w:space="0" w:color="auto"/>
            </w:tcBorders>
            <w:shd w:val="clear" w:color="auto" w:fill="F7CAAC" w:themeFill="accent2" w:themeFillTint="66"/>
          </w:tcPr>
          <w:p w:rsidR="00760DD7" w:rsidRPr="004A1353" w:rsidRDefault="00760DD7" w:rsidP="00EC4D22">
            <w:pPr>
              <w:jc w:val="right"/>
              <w:rPr>
                <w:rFonts w:eastAsiaTheme="minorEastAsia" w:cs="Arial"/>
                <w:sz w:val="16"/>
                <w:szCs w:val="16"/>
              </w:rPr>
            </w:pPr>
            <w:r w:rsidRPr="004A1353">
              <w:rPr>
                <w:rFonts w:eastAsiaTheme="minorEastAsia" w:cs="Arial"/>
                <w:sz w:val="16"/>
                <w:szCs w:val="16"/>
              </w:rPr>
              <w:t xml:space="preserve">Nazwa jednostki </w:t>
            </w:r>
          </w:p>
          <w:p w:rsidR="00760DD7" w:rsidRPr="004A1353" w:rsidRDefault="00760DD7" w:rsidP="00EC4D22">
            <w:pPr>
              <w:jc w:val="right"/>
              <w:rPr>
                <w:rFonts w:eastAsiaTheme="minorEastAsia" w:cs="Arial"/>
                <w:sz w:val="16"/>
                <w:szCs w:val="16"/>
              </w:rPr>
            </w:pPr>
            <w:r w:rsidRPr="004A1353">
              <w:rPr>
                <w:rFonts w:eastAsiaTheme="minorEastAsia" w:cs="Arial"/>
                <w:sz w:val="16"/>
                <w:szCs w:val="16"/>
              </w:rPr>
              <w:t>analitycznej (JA)</w:t>
            </w:r>
          </w:p>
          <w:p w:rsidR="00760DD7" w:rsidRPr="004A1353" w:rsidRDefault="00760DD7" w:rsidP="00EC4D22">
            <w:pPr>
              <w:rPr>
                <w:rFonts w:eastAsiaTheme="minorEastAsia" w:cs="Arial"/>
                <w:sz w:val="16"/>
                <w:szCs w:val="16"/>
              </w:rPr>
            </w:pPr>
          </w:p>
          <w:p w:rsidR="00760DD7" w:rsidRPr="004A1353" w:rsidRDefault="00760DD7" w:rsidP="00EC4D22">
            <w:pPr>
              <w:rPr>
                <w:rFonts w:eastAsiaTheme="minorEastAsia" w:cs="Arial"/>
                <w:sz w:val="16"/>
                <w:szCs w:val="16"/>
              </w:rPr>
            </w:pPr>
          </w:p>
          <w:p w:rsidR="00760DD7" w:rsidRDefault="00760DD7" w:rsidP="00EC4D22">
            <w:pPr>
              <w:rPr>
                <w:rFonts w:eastAsiaTheme="minorEastAsia" w:cs="Arial"/>
                <w:sz w:val="16"/>
                <w:szCs w:val="16"/>
              </w:rPr>
            </w:pPr>
          </w:p>
          <w:p w:rsidR="00760DD7" w:rsidRPr="00F8255C" w:rsidRDefault="00760DD7" w:rsidP="00EC4D22">
            <w:pPr>
              <w:rPr>
                <w:rFonts w:eastAsiaTheme="minorEastAsia" w:cs="Arial"/>
                <w:sz w:val="16"/>
                <w:szCs w:val="16"/>
              </w:rPr>
            </w:pPr>
            <w:r w:rsidRPr="00F8255C">
              <w:rPr>
                <w:rFonts w:eastAsiaTheme="minorEastAsia" w:cs="Arial"/>
                <w:sz w:val="16"/>
                <w:szCs w:val="16"/>
              </w:rPr>
              <w:t>Wskaźnik</w:t>
            </w:r>
          </w:p>
        </w:tc>
        <w:tc>
          <w:tcPr>
            <w:tcW w:w="251"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4A1353" w:rsidRDefault="00760DD7" w:rsidP="00EC4D22">
            <w:pPr>
              <w:ind w:left="113" w:right="113"/>
              <w:jc w:val="center"/>
              <w:rPr>
                <w:rFonts w:eastAsiaTheme="minorEastAsia" w:cs="Arial"/>
                <w:sz w:val="16"/>
                <w:szCs w:val="16"/>
              </w:rPr>
            </w:pPr>
            <w:r w:rsidRPr="004A1353">
              <w:rPr>
                <w:rFonts w:eastAsiaTheme="minorEastAsia" w:cs="Arial"/>
                <w:sz w:val="16"/>
                <w:szCs w:val="16"/>
              </w:rPr>
              <w:t>JA1-ZO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ED1110" w:rsidRDefault="00760DD7" w:rsidP="00EC4D22">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sidR="005C1A5F">
              <w:rPr>
                <w:rFonts w:eastAsiaTheme="minorEastAsia" w:cs="Arial"/>
                <w:sz w:val="16"/>
                <w:szCs w:val="16"/>
              </w:rPr>
              <w:t>W</w:t>
            </w:r>
          </w:p>
        </w:tc>
        <w:tc>
          <w:tcPr>
            <w:tcW w:w="253"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sidR="005C1A5F">
              <w:rPr>
                <w:rFonts w:eastAsiaTheme="minorEastAsia" w:cs="Arial"/>
                <w:sz w:val="16"/>
                <w:szCs w:val="16"/>
              </w:rPr>
              <w:t>W</w:t>
            </w:r>
          </w:p>
        </w:tc>
        <w:tc>
          <w:tcPr>
            <w:tcW w:w="253"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JA4-ZO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JA5-ZO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JA6-Z0</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JA7-ZO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JA8-ZO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JA9-Z0</w:t>
            </w:r>
            <w:r w:rsidR="005C1A5F">
              <w:rPr>
                <w:rFonts w:eastAsiaTheme="minorEastAsia" w:cs="Arial"/>
                <w:sz w:val="16"/>
                <w:szCs w:val="16"/>
              </w:rPr>
              <w:t>W</w:t>
            </w:r>
          </w:p>
        </w:tc>
        <w:tc>
          <w:tcPr>
            <w:tcW w:w="289"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JA10-ZO</w:t>
            </w:r>
            <w:r w:rsidR="005C1A5F">
              <w:rPr>
                <w:rFonts w:eastAsiaTheme="minorEastAsia" w:cs="Arial"/>
                <w:sz w:val="16"/>
                <w:szCs w:val="16"/>
              </w:rPr>
              <w:t>W</w:t>
            </w:r>
          </w:p>
        </w:tc>
        <w:tc>
          <w:tcPr>
            <w:tcW w:w="25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JA11-ZO</w:t>
            </w:r>
            <w:r w:rsidR="005C1A5F">
              <w:rPr>
                <w:rFonts w:eastAsiaTheme="minorEastAsia" w:cs="Arial"/>
                <w:sz w:val="16"/>
                <w:szCs w:val="16"/>
              </w:rPr>
              <w:t>W</w:t>
            </w:r>
          </w:p>
        </w:tc>
        <w:tc>
          <w:tcPr>
            <w:tcW w:w="253"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JA12-ZO</w:t>
            </w:r>
            <w:r w:rsidR="005C1A5F">
              <w:rPr>
                <w:rFonts w:eastAsiaTheme="minorEastAsia" w:cs="Arial"/>
                <w:sz w:val="16"/>
                <w:szCs w:val="16"/>
              </w:rPr>
              <w:t>W</w:t>
            </w:r>
          </w:p>
        </w:tc>
        <w:tc>
          <w:tcPr>
            <w:tcW w:w="253"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JA13-ZOW</w:t>
            </w:r>
          </w:p>
        </w:tc>
        <w:tc>
          <w:tcPr>
            <w:tcW w:w="253" w:type="pct"/>
            <w:tcBorders>
              <w:top w:val="single" w:sz="12" w:space="0" w:color="auto"/>
              <w:left w:val="single" w:sz="2" w:space="0" w:color="auto"/>
              <w:right w:val="single" w:sz="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JA14-ZOW</w:t>
            </w:r>
          </w:p>
        </w:tc>
        <w:tc>
          <w:tcPr>
            <w:tcW w:w="250"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760DD7" w:rsidRPr="00D8755C" w:rsidRDefault="00760DD7" w:rsidP="00EC4D22">
            <w:pPr>
              <w:ind w:left="113" w:right="113"/>
              <w:jc w:val="center"/>
              <w:rPr>
                <w:rFonts w:eastAsiaTheme="minorEastAsia" w:cs="Arial"/>
                <w:sz w:val="16"/>
                <w:szCs w:val="16"/>
              </w:rPr>
            </w:pPr>
            <w:r>
              <w:rPr>
                <w:rFonts w:eastAsiaTheme="minorEastAsia" w:cs="Arial"/>
                <w:sz w:val="16"/>
                <w:szCs w:val="16"/>
              </w:rPr>
              <w:t>JA15-ZOW</w:t>
            </w:r>
          </w:p>
        </w:tc>
      </w:tr>
      <w:tr w:rsidR="00641873" w:rsidRPr="00680972" w:rsidTr="00B9441A">
        <w:trPr>
          <w:trHeight w:val="631"/>
        </w:trPr>
        <w:tc>
          <w:tcPr>
            <w:tcW w:w="247" w:type="pct"/>
            <w:tcBorders>
              <w:top w:val="single" w:sz="12" w:space="0" w:color="auto"/>
              <w:left w:val="single" w:sz="12" w:space="0" w:color="auto"/>
            </w:tcBorders>
            <w:shd w:val="clear" w:color="auto" w:fill="E7E6E6" w:themeFill="background2"/>
            <w:vAlign w:val="center"/>
          </w:tcPr>
          <w:p w:rsidR="00760DD7" w:rsidRPr="00871AD4" w:rsidRDefault="00760DD7" w:rsidP="009D1F42">
            <w:pPr>
              <w:jc w:val="center"/>
              <w:rPr>
                <w:rFonts w:eastAsiaTheme="minorEastAsia" w:cs="Arial"/>
                <w:sz w:val="16"/>
                <w:szCs w:val="16"/>
              </w:rPr>
            </w:pPr>
            <w:r w:rsidRPr="00871AD4">
              <w:rPr>
                <w:rFonts w:eastAsiaTheme="minorEastAsia" w:cs="Arial"/>
                <w:sz w:val="16"/>
                <w:szCs w:val="16"/>
              </w:rPr>
              <w:t>1.</w:t>
            </w:r>
          </w:p>
        </w:tc>
        <w:tc>
          <w:tcPr>
            <w:tcW w:w="926" w:type="pct"/>
            <w:tcBorders>
              <w:top w:val="single" w:sz="12" w:space="0" w:color="auto"/>
            </w:tcBorders>
            <w:shd w:val="clear" w:color="auto" w:fill="F7CAAC" w:themeFill="accent2" w:themeFillTint="66"/>
            <w:vAlign w:val="center"/>
          </w:tcPr>
          <w:p w:rsidR="00760DD7" w:rsidRDefault="00760DD7" w:rsidP="009D1F42">
            <w:pPr>
              <w:jc w:val="center"/>
              <w:rPr>
                <w:rFonts w:eastAsiaTheme="minorEastAsia" w:cs="Arial"/>
                <w:sz w:val="16"/>
                <w:szCs w:val="16"/>
              </w:rPr>
            </w:pPr>
            <w:r>
              <w:rPr>
                <w:rFonts w:eastAsiaTheme="minorEastAsia" w:cs="Arial"/>
                <w:sz w:val="16"/>
                <w:szCs w:val="16"/>
              </w:rPr>
              <w:t>Liczba podmiotów gospodarczych na 100 mieszkańców</w:t>
            </w:r>
            <w:r w:rsidR="003E1441">
              <w:rPr>
                <w:rFonts w:eastAsiaTheme="minorEastAsia" w:cs="Arial"/>
                <w:sz w:val="16"/>
                <w:szCs w:val="16"/>
              </w:rPr>
              <w:t xml:space="preserve"> w danej jednostce analitycznej</w:t>
            </w:r>
          </w:p>
        </w:tc>
        <w:tc>
          <w:tcPr>
            <w:tcW w:w="251" w:type="pct"/>
            <w:tcBorders>
              <w:top w:val="single" w:sz="12" w:space="0" w:color="auto"/>
              <w:bottom w:val="single" w:sz="12" w:space="0" w:color="auto"/>
            </w:tcBorders>
            <w:shd w:val="clear" w:color="auto" w:fill="FF0000"/>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1,62</w:t>
            </w:r>
          </w:p>
        </w:tc>
        <w:tc>
          <w:tcPr>
            <w:tcW w:w="253" w:type="pct"/>
            <w:tcBorders>
              <w:top w:val="single" w:sz="12" w:space="0" w:color="auto"/>
              <w:bottom w:val="single" w:sz="12" w:space="0" w:color="auto"/>
            </w:tcBorders>
            <w:shd w:val="clear" w:color="auto" w:fill="FF0000"/>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3,16</w:t>
            </w:r>
          </w:p>
        </w:tc>
        <w:tc>
          <w:tcPr>
            <w:tcW w:w="253"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7,72</w:t>
            </w:r>
          </w:p>
        </w:tc>
        <w:tc>
          <w:tcPr>
            <w:tcW w:w="253"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4,84</w:t>
            </w:r>
          </w:p>
        </w:tc>
        <w:tc>
          <w:tcPr>
            <w:tcW w:w="253" w:type="pct"/>
            <w:tcBorders>
              <w:top w:val="single" w:sz="12" w:space="0" w:color="auto"/>
              <w:bottom w:val="single" w:sz="12" w:space="0" w:color="auto"/>
            </w:tcBorders>
            <w:shd w:val="clear" w:color="auto" w:fill="FF0000"/>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4,57</w:t>
            </w:r>
          </w:p>
        </w:tc>
        <w:tc>
          <w:tcPr>
            <w:tcW w:w="253"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6,09</w:t>
            </w:r>
          </w:p>
        </w:tc>
        <w:tc>
          <w:tcPr>
            <w:tcW w:w="253"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6,68</w:t>
            </w:r>
          </w:p>
        </w:tc>
        <w:tc>
          <w:tcPr>
            <w:tcW w:w="253" w:type="pct"/>
            <w:tcBorders>
              <w:top w:val="single" w:sz="12" w:space="0" w:color="auto"/>
              <w:bottom w:val="single" w:sz="12" w:space="0" w:color="auto"/>
            </w:tcBorders>
            <w:shd w:val="clear" w:color="auto" w:fill="FF0000"/>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3,84</w:t>
            </w:r>
          </w:p>
        </w:tc>
        <w:tc>
          <w:tcPr>
            <w:tcW w:w="253"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4,82</w:t>
            </w:r>
          </w:p>
        </w:tc>
        <w:tc>
          <w:tcPr>
            <w:tcW w:w="289" w:type="pct"/>
            <w:tcBorders>
              <w:top w:val="single" w:sz="12" w:space="0" w:color="auto"/>
              <w:bottom w:val="single" w:sz="12" w:space="0" w:color="auto"/>
            </w:tcBorders>
            <w:shd w:val="clear" w:color="auto" w:fill="E7E6E6" w:themeFill="background2"/>
            <w:vAlign w:val="center"/>
          </w:tcPr>
          <w:p w:rsidR="006B50DD" w:rsidRPr="00B9441A" w:rsidRDefault="00B9441A" w:rsidP="009D1F42">
            <w:pPr>
              <w:jc w:val="center"/>
              <w:rPr>
                <w:rFonts w:eastAsiaTheme="minorEastAsia" w:cs="Arial"/>
                <w:sz w:val="14"/>
                <w:szCs w:val="14"/>
              </w:rPr>
            </w:pPr>
            <w:r w:rsidRPr="00B9441A">
              <w:rPr>
                <w:rFonts w:eastAsiaTheme="minorEastAsia" w:cs="Arial"/>
                <w:sz w:val="14"/>
                <w:szCs w:val="14"/>
              </w:rPr>
              <w:t>6,81</w:t>
            </w:r>
          </w:p>
        </w:tc>
        <w:tc>
          <w:tcPr>
            <w:tcW w:w="253" w:type="pct"/>
            <w:tcBorders>
              <w:top w:val="single" w:sz="12" w:space="0" w:color="auto"/>
              <w:bottom w:val="single" w:sz="12" w:space="0" w:color="auto"/>
            </w:tcBorders>
            <w:shd w:val="clear" w:color="auto" w:fill="E7E6E6" w:themeFill="background2"/>
            <w:vAlign w:val="center"/>
          </w:tcPr>
          <w:p w:rsidR="00C154C1" w:rsidRPr="00B9441A" w:rsidRDefault="00B9441A" w:rsidP="009D1F42">
            <w:pPr>
              <w:jc w:val="center"/>
              <w:rPr>
                <w:rFonts w:eastAsiaTheme="minorEastAsia" w:cs="Arial"/>
                <w:sz w:val="14"/>
                <w:szCs w:val="14"/>
              </w:rPr>
            </w:pPr>
            <w:r w:rsidRPr="00B9441A">
              <w:rPr>
                <w:rFonts w:eastAsiaTheme="minorEastAsia" w:cs="Arial"/>
                <w:sz w:val="14"/>
                <w:szCs w:val="14"/>
              </w:rPr>
              <w:t>5,10</w:t>
            </w:r>
          </w:p>
        </w:tc>
        <w:tc>
          <w:tcPr>
            <w:tcW w:w="253" w:type="pct"/>
            <w:tcBorders>
              <w:top w:val="single" w:sz="12" w:space="0" w:color="auto"/>
              <w:bottom w:val="single" w:sz="12" w:space="0" w:color="auto"/>
            </w:tcBorders>
            <w:shd w:val="clear" w:color="auto" w:fill="FF0000"/>
            <w:vAlign w:val="center"/>
          </w:tcPr>
          <w:p w:rsidR="00C154C1" w:rsidRPr="00B9441A" w:rsidRDefault="00B9441A" w:rsidP="009D1F42">
            <w:pPr>
              <w:jc w:val="center"/>
              <w:rPr>
                <w:rFonts w:eastAsiaTheme="minorEastAsia" w:cs="Arial"/>
                <w:sz w:val="14"/>
                <w:szCs w:val="14"/>
              </w:rPr>
            </w:pPr>
            <w:r w:rsidRPr="00B9441A">
              <w:rPr>
                <w:rFonts w:eastAsiaTheme="minorEastAsia" w:cs="Arial"/>
                <w:sz w:val="14"/>
                <w:szCs w:val="14"/>
              </w:rPr>
              <w:t>3,23</w:t>
            </w:r>
          </w:p>
        </w:tc>
        <w:tc>
          <w:tcPr>
            <w:tcW w:w="253" w:type="pct"/>
            <w:tcBorders>
              <w:top w:val="single" w:sz="12" w:space="0" w:color="auto"/>
              <w:bottom w:val="single" w:sz="12" w:space="0" w:color="auto"/>
            </w:tcBorders>
            <w:shd w:val="clear" w:color="auto" w:fill="FF0000"/>
            <w:vAlign w:val="center"/>
          </w:tcPr>
          <w:p w:rsidR="00C154C1" w:rsidRPr="00B9441A" w:rsidRDefault="00B9441A" w:rsidP="009D1F42">
            <w:pPr>
              <w:jc w:val="center"/>
              <w:rPr>
                <w:rFonts w:eastAsiaTheme="minorEastAsia" w:cs="Arial"/>
                <w:sz w:val="14"/>
                <w:szCs w:val="14"/>
              </w:rPr>
            </w:pPr>
            <w:r w:rsidRPr="00B9441A">
              <w:rPr>
                <w:rFonts w:eastAsiaTheme="minorEastAsia" w:cs="Arial"/>
                <w:sz w:val="14"/>
                <w:szCs w:val="14"/>
              </w:rPr>
              <w:t>4,36</w:t>
            </w:r>
          </w:p>
        </w:tc>
        <w:tc>
          <w:tcPr>
            <w:tcW w:w="253" w:type="pct"/>
            <w:tcBorders>
              <w:top w:val="single" w:sz="12" w:space="0" w:color="auto"/>
              <w:bottom w:val="single" w:sz="12" w:space="0" w:color="auto"/>
            </w:tcBorders>
            <w:shd w:val="clear" w:color="auto" w:fill="FF0000"/>
            <w:vAlign w:val="center"/>
          </w:tcPr>
          <w:p w:rsidR="00C154C1" w:rsidRPr="00B9441A" w:rsidRDefault="00B9441A" w:rsidP="009D1F42">
            <w:pPr>
              <w:jc w:val="center"/>
              <w:rPr>
                <w:rFonts w:eastAsiaTheme="minorEastAsia" w:cs="Arial"/>
                <w:sz w:val="14"/>
                <w:szCs w:val="14"/>
              </w:rPr>
            </w:pPr>
            <w:r w:rsidRPr="00B9441A">
              <w:rPr>
                <w:rFonts w:eastAsiaTheme="minorEastAsia" w:cs="Arial"/>
                <w:sz w:val="14"/>
                <w:szCs w:val="14"/>
              </w:rPr>
              <w:t>3,39</w:t>
            </w:r>
          </w:p>
        </w:tc>
        <w:tc>
          <w:tcPr>
            <w:tcW w:w="250" w:type="pct"/>
            <w:tcBorders>
              <w:top w:val="single" w:sz="12" w:space="0" w:color="auto"/>
              <w:bottom w:val="single" w:sz="12" w:space="0" w:color="auto"/>
              <w:right w:val="single" w:sz="12" w:space="0" w:color="auto"/>
            </w:tcBorders>
            <w:shd w:val="clear" w:color="auto" w:fill="FF0000"/>
            <w:vAlign w:val="center"/>
          </w:tcPr>
          <w:p w:rsidR="00C154C1" w:rsidRPr="00B9441A" w:rsidRDefault="00B9441A" w:rsidP="000B1A3C">
            <w:pPr>
              <w:jc w:val="center"/>
              <w:rPr>
                <w:rFonts w:eastAsiaTheme="minorEastAsia" w:cs="Arial"/>
                <w:sz w:val="14"/>
                <w:szCs w:val="14"/>
              </w:rPr>
            </w:pPr>
            <w:r w:rsidRPr="00B9441A">
              <w:rPr>
                <w:rFonts w:eastAsiaTheme="minorEastAsia" w:cs="Arial"/>
                <w:sz w:val="14"/>
                <w:szCs w:val="14"/>
              </w:rPr>
              <w:t>3,85</w:t>
            </w:r>
          </w:p>
        </w:tc>
      </w:tr>
      <w:tr w:rsidR="00B9441A" w:rsidRPr="009A5087" w:rsidTr="00B9441A">
        <w:tc>
          <w:tcPr>
            <w:tcW w:w="1173" w:type="pct"/>
            <w:gridSpan w:val="2"/>
            <w:tcBorders>
              <w:top w:val="single" w:sz="12" w:space="0" w:color="auto"/>
              <w:left w:val="single" w:sz="12" w:space="0" w:color="auto"/>
              <w:bottom w:val="single" w:sz="12" w:space="0" w:color="auto"/>
            </w:tcBorders>
            <w:shd w:val="clear" w:color="auto" w:fill="A8D08D" w:themeFill="accent6" w:themeFillTint="99"/>
            <w:vAlign w:val="center"/>
          </w:tcPr>
          <w:p w:rsidR="00B9441A" w:rsidRPr="009A5087" w:rsidRDefault="00B9441A" w:rsidP="009D1F42">
            <w:pPr>
              <w:jc w:val="center"/>
              <w:rPr>
                <w:rFonts w:eastAsiaTheme="minorEastAsia" w:cs="Arial"/>
                <w:sz w:val="16"/>
                <w:szCs w:val="16"/>
              </w:rPr>
            </w:pPr>
            <w:r>
              <w:rPr>
                <w:rFonts w:eastAsiaTheme="minorEastAsia" w:cs="Arial"/>
                <w:sz w:val="16"/>
                <w:szCs w:val="16"/>
              </w:rPr>
              <w:t>Jednostka analityczna (JA) oznaczona jako kryzysowa w sferze gospodarczej</w:t>
            </w:r>
          </w:p>
        </w:tc>
        <w:tc>
          <w:tcPr>
            <w:tcW w:w="251"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A8D08D" w:themeFill="accent6" w:themeFillTint="99"/>
            <w:vAlign w:val="center"/>
          </w:tcPr>
          <w:p w:rsidR="00B9441A" w:rsidRPr="009A5087" w:rsidRDefault="00B9441A" w:rsidP="009D1F42">
            <w:pPr>
              <w:jc w:val="center"/>
              <w:rPr>
                <w:rFonts w:eastAsiaTheme="minorEastAsia" w:cs="Arial"/>
                <w:sz w:val="16"/>
                <w:szCs w:val="16"/>
              </w:rPr>
            </w:pPr>
          </w:p>
        </w:tc>
        <w:tc>
          <w:tcPr>
            <w:tcW w:w="25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9D1F42">
            <w:pPr>
              <w:jc w:val="center"/>
              <w:rPr>
                <w:rFonts w:eastAsiaTheme="minorEastAsia" w:cs="Arial"/>
                <w:b/>
                <w:sz w:val="24"/>
                <w:szCs w:val="24"/>
              </w:rPr>
            </w:pPr>
          </w:p>
        </w:tc>
        <w:tc>
          <w:tcPr>
            <w:tcW w:w="25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9D1F42">
            <w:pPr>
              <w:jc w:val="center"/>
              <w:rPr>
                <w:rFonts w:eastAsiaTheme="minorEastAsia" w:cs="Arial"/>
                <w:b/>
                <w:sz w:val="24"/>
                <w:szCs w:val="24"/>
              </w:rPr>
            </w:pP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9D1F42">
            <w:pPr>
              <w:jc w:val="center"/>
              <w:rPr>
                <w:rFonts w:eastAsiaTheme="minorEastAsia" w:cs="Arial"/>
                <w:b/>
                <w:sz w:val="24"/>
                <w:szCs w:val="24"/>
              </w:rPr>
            </w:pPr>
          </w:p>
        </w:tc>
        <w:tc>
          <w:tcPr>
            <w:tcW w:w="289"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5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9D1F42">
            <w:pPr>
              <w:jc w:val="center"/>
              <w:rPr>
                <w:rFonts w:eastAsiaTheme="minorEastAsia" w:cs="Arial"/>
                <w:b/>
                <w:sz w:val="24"/>
                <w:szCs w:val="24"/>
              </w:rPr>
            </w:pP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3"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50" w:type="pct"/>
            <w:tcBorders>
              <w:top w:val="single" w:sz="12" w:space="0" w:color="auto"/>
              <w:bottom w:val="single" w:sz="12" w:space="0" w:color="auto"/>
              <w:right w:val="single" w:sz="12" w:space="0" w:color="auto"/>
            </w:tcBorders>
            <w:shd w:val="clear" w:color="auto" w:fill="FF0000"/>
            <w:vAlign w:val="center"/>
          </w:tcPr>
          <w:p w:rsidR="00B9441A" w:rsidRPr="00EC3CCE" w:rsidRDefault="00B9441A" w:rsidP="000B1A3C">
            <w:pPr>
              <w:jc w:val="center"/>
              <w:rPr>
                <w:rFonts w:eastAsiaTheme="minorEastAsia" w:cs="Arial"/>
                <w:b/>
                <w:sz w:val="24"/>
                <w:szCs w:val="24"/>
              </w:rPr>
            </w:pPr>
            <w:r>
              <w:rPr>
                <w:rFonts w:eastAsiaTheme="minorEastAsia" w:cstheme="minorHAnsi"/>
                <w:b/>
                <w:sz w:val="24"/>
                <w:szCs w:val="24"/>
              </w:rPr>
              <w:t>√</w:t>
            </w:r>
          </w:p>
        </w:tc>
      </w:tr>
    </w:tbl>
    <w:p w:rsidR="00871AD4" w:rsidRPr="00A43F8A" w:rsidRDefault="00871AD4" w:rsidP="00EE0F23">
      <w:pPr>
        <w:pStyle w:val="Default"/>
        <w:spacing w:before="80" w:line="259" w:lineRule="auto"/>
        <w:rPr>
          <w:i/>
          <w:color w:val="auto"/>
          <w:sz w:val="22"/>
          <w:szCs w:val="22"/>
        </w:rPr>
      </w:pPr>
      <w:r w:rsidRPr="00A43F8A">
        <w:rPr>
          <w:i/>
          <w:color w:val="auto"/>
          <w:sz w:val="22"/>
          <w:szCs w:val="22"/>
        </w:rPr>
        <w:t>Źródło: opracowanie własne</w:t>
      </w: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9 przedstawia </w:t>
      </w:r>
      <w:r w:rsidRPr="00CA1C19">
        <w:rPr>
          <w:rFonts w:eastAsiaTheme="minorEastAsia" w:cs="Arial"/>
          <w:b/>
          <w:sz w:val="24"/>
          <w:szCs w:val="24"/>
        </w:rPr>
        <w:t>li</w:t>
      </w:r>
      <w:r>
        <w:rPr>
          <w:rFonts w:eastAsiaTheme="minorEastAsia" w:cs="Arial"/>
          <w:b/>
          <w:sz w:val="24"/>
          <w:szCs w:val="24"/>
        </w:rPr>
        <w:t>czbę</w:t>
      </w:r>
      <w:r w:rsidRPr="009C5C02">
        <w:rPr>
          <w:rFonts w:eastAsiaTheme="minorEastAsia" w:cs="Arial"/>
          <w:b/>
          <w:sz w:val="24"/>
          <w:szCs w:val="24"/>
        </w:rPr>
        <w:t xml:space="preserve"> podmiotów gospodarczych na 100 mieszkańców</w:t>
      </w:r>
      <w:r>
        <w:rPr>
          <w:rFonts w:eastAsiaTheme="minorEastAsia" w:cs="Arial"/>
          <w:sz w:val="24"/>
          <w:szCs w:val="24"/>
        </w:rPr>
        <w:t xml:space="preserve"> </w:t>
      </w:r>
      <w:r w:rsidR="00871FCB">
        <w:rPr>
          <w:rFonts w:eastAsiaTheme="minorEastAsia" w:cs="Arial"/>
          <w:sz w:val="24"/>
          <w:szCs w:val="24"/>
        </w:rPr>
        <w:t xml:space="preserve">w danej jednostce analitycznej </w:t>
      </w:r>
      <w:r>
        <w:rPr>
          <w:rFonts w:eastAsiaTheme="minorEastAsia" w:cs="Arial"/>
          <w:sz w:val="24"/>
          <w:szCs w:val="24"/>
        </w:rPr>
        <w:t>(</w:t>
      </w:r>
      <w:r w:rsidR="00274C2E">
        <w:rPr>
          <w:rFonts w:eastAsiaTheme="minorEastAsia" w:cs="Arial"/>
          <w:sz w:val="24"/>
          <w:szCs w:val="24"/>
        </w:rPr>
        <w:t>luty</w:t>
      </w:r>
      <w:r>
        <w:rPr>
          <w:rFonts w:eastAsiaTheme="minorEastAsia" w:cs="Arial"/>
          <w:sz w:val="24"/>
          <w:szCs w:val="24"/>
        </w:rPr>
        <w:t xml:space="preserve"> 2017 r.)</w:t>
      </w:r>
    </w:p>
    <w:p w:rsidR="00CC6FBB" w:rsidRDefault="00CC6FBB" w:rsidP="00CC6FBB">
      <w:pPr>
        <w:rPr>
          <w:rFonts w:eastAsiaTheme="minorEastAsia" w:cs="Arial"/>
          <w:sz w:val="24"/>
          <w:szCs w:val="24"/>
        </w:rPr>
      </w:pPr>
      <w:r>
        <w:rPr>
          <w:rFonts w:eastAsiaTheme="minorEastAsia" w:cs="Arial"/>
          <w:sz w:val="24"/>
          <w:szCs w:val="24"/>
        </w:rPr>
        <w:t xml:space="preserve">Rycina 9. </w:t>
      </w:r>
      <w:r w:rsidRPr="009C5C02">
        <w:rPr>
          <w:rFonts w:eastAsiaTheme="minorEastAsia" w:cs="Arial"/>
          <w:b/>
          <w:sz w:val="24"/>
          <w:szCs w:val="24"/>
        </w:rPr>
        <w:t>Liczba podmiotów gospodarczych na 100 mieszkańców</w:t>
      </w:r>
      <w:r w:rsidR="00871FCB">
        <w:rPr>
          <w:rFonts w:eastAsiaTheme="minorEastAsia" w:cs="Arial"/>
          <w:b/>
          <w:sz w:val="24"/>
          <w:szCs w:val="24"/>
        </w:rPr>
        <w:t xml:space="preserve"> w danej jednostce analitycznej</w:t>
      </w:r>
      <w:r>
        <w:rPr>
          <w:rFonts w:eastAsiaTheme="minorEastAsia" w:cs="Arial"/>
          <w:sz w:val="24"/>
          <w:szCs w:val="24"/>
        </w:rPr>
        <w:t xml:space="preserve"> (</w:t>
      </w:r>
      <w:r w:rsidR="00274C2E">
        <w:rPr>
          <w:rFonts w:eastAsiaTheme="minorEastAsia" w:cs="Arial"/>
          <w:sz w:val="24"/>
          <w:szCs w:val="24"/>
        </w:rPr>
        <w:t xml:space="preserve">luty </w:t>
      </w:r>
      <w:r>
        <w:rPr>
          <w:rFonts w:eastAsiaTheme="minorEastAsia" w:cs="Arial"/>
          <w:sz w:val="24"/>
          <w:szCs w:val="24"/>
        </w:rPr>
        <w:t>2017 r.)</w:t>
      </w:r>
    </w:p>
    <w:p w:rsidR="00EE7686" w:rsidRDefault="00444E5F" w:rsidP="00CC6FBB">
      <w:pPr>
        <w:rPr>
          <w:rFonts w:eastAsiaTheme="minorEastAsia" w:cs="Arial"/>
          <w:sz w:val="24"/>
          <w:szCs w:val="24"/>
        </w:rPr>
      </w:pPr>
      <w:r>
        <w:rPr>
          <w:rFonts w:eastAsiaTheme="minorEastAsia" w:cs="Arial"/>
          <w:noProof/>
          <w:sz w:val="24"/>
          <w:szCs w:val="24"/>
          <w:lang w:eastAsia="pl-PL"/>
        </w:rPr>
        <w:drawing>
          <wp:inline distT="0" distB="0" distL="0" distR="0">
            <wp:extent cx="5751130" cy="7441324"/>
            <wp:effectExtent l="19050" t="0" r="1970" b="0"/>
            <wp:docPr id="10" name="Obraz 9" descr="C:\Documents and Settings\Benq\Ustawienia lokalne\Temp\Katalog tymczasowy 9 dla kartogramy.zi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enq\Ustawienia lokalne\Temp\Katalog tymczasowy 9 dla kartogramy.zip\08.jpg"/>
                    <pic:cNvPicPr>
                      <a:picLocks noChangeAspect="1" noChangeArrowheads="1"/>
                    </pic:cNvPicPr>
                  </pic:nvPicPr>
                  <pic:blipFill>
                    <a:blip r:embed="rId17" cstate="print"/>
                    <a:srcRect/>
                    <a:stretch>
                      <a:fillRect/>
                    </a:stretch>
                  </pic:blipFill>
                  <pic:spPr bwMode="auto">
                    <a:xfrm>
                      <a:off x="0" y="0"/>
                      <a:ext cx="5759450" cy="7452089"/>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10 przedstawia jednostki analityczne </w:t>
      </w:r>
      <w:r w:rsidRPr="00677313">
        <w:rPr>
          <w:rFonts w:eastAsiaTheme="minorEastAsia" w:cs="Arial"/>
          <w:b/>
          <w:sz w:val="24"/>
          <w:szCs w:val="24"/>
        </w:rPr>
        <w:t xml:space="preserve">oznaczone jako kryzysowe w sferze </w:t>
      </w:r>
      <w:r>
        <w:rPr>
          <w:rFonts w:eastAsiaTheme="minorEastAsia" w:cs="Arial"/>
          <w:b/>
          <w:sz w:val="24"/>
          <w:szCs w:val="24"/>
        </w:rPr>
        <w:t>gospodarczej</w:t>
      </w:r>
      <w:r>
        <w:rPr>
          <w:rFonts w:eastAsiaTheme="minorEastAsia" w:cs="Arial"/>
          <w:sz w:val="24"/>
          <w:szCs w:val="24"/>
        </w:rPr>
        <w:t>.</w:t>
      </w:r>
    </w:p>
    <w:p w:rsidR="00CC6FBB" w:rsidRDefault="00CC6FBB" w:rsidP="00CC6FBB">
      <w:pPr>
        <w:rPr>
          <w:rFonts w:eastAsiaTheme="minorEastAsia" w:cs="Arial"/>
          <w:sz w:val="24"/>
          <w:szCs w:val="24"/>
        </w:rPr>
      </w:pPr>
      <w:r>
        <w:rPr>
          <w:rFonts w:eastAsiaTheme="minorEastAsia" w:cs="Arial"/>
          <w:sz w:val="24"/>
          <w:szCs w:val="24"/>
        </w:rPr>
        <w:t xml:space="preserve">Rycina 10. Jednostki analityczne </w:t>
      </w:r>
      <w:r w:rsidRPr="00677313">
        <w:rPr>
          <w:rFonts w:eastAsiaTheme="minorEastAsia" w:cs="Arial"/>
          <w:b/>
          <w:sz w:val="24"/>
          <w:szCs w:val="24"/>
        </w:rPr>
        <w:t xml:space="preserve">oznaczone jako kryzysowe w sferze </w:t>
      </w:r>
      <w:r>
        <w:rPr>
          <w:rFonts w:eastAsiaTheme="minorEastAsia" w:cs="Arial"/>
          <w:b/>
          <w:sz w:val="24"/>
          <w:szCs w:val="24"/>
        </w:rPr>
        <w:t>gospodarczej</w:t>
      </w:r>
      <w:r>
        <w:rPr>
          <w:rFonts w:eastAsiaTheme="minorEastAsia" w:cs="Arial"/>
          <w:sz w:val="24"/>
          <w:szCs w:val="24"/>
        </w:rPr>
        <w:t>.</w:t>
      </w:r>
    </w:p>
    <w:p w:rsidR="00641873" w:rsidRDefault="00444E5F" w:rsidP="00641873">
      <w:pPr>
        <w:rPr>
          <w:rFonts w:eastAsiaTheme="minorEastAsia" w:cs="Arial"/>
          <w:sz w:val="24"/>
          <w:szCs w:val="24"/>
        </w:rPr>
      </w:pPr>
      <w:r>
        <w:rPr>
          <w:rFonts w:eastAsiaTheme="minorEastAsia" w:cs="Arial"/>
          <w:noProof/>
          <w:sz w:val="24"/>
          <w:szCs w:val="24"/>
          <w:lang w:eastAsia="pl-PL"/>
        </w:rPr>
        <w:drawing>
          <wp:inline distT="0" distB="0" distL="0" distR="0">
            <wp:extent cx="5751130" cy="7488620"/>
            <wp:effectExtent l="19050" t="0" r="1970" b="0"/>
            <wp:docPr id="11" name="Obraz 10" descr="C:\Documents and Settings\Benq\Ustawienia lokalne\Temp\Katalog tymczasowy 10 dla kartogramy.zi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enq\Ustawienia lokalne\Temp\Katalog tymczasowy 10 dla kartogramy.zip\09.jpg"/>
                    <pic:cNvPicPr>
                      <a:picLocks noChangeAspect="1" noChangeArrowheads="1"/>
                    </pic:cNvPicPr>
                  </pic:nvPicPr>
                  <pic:blipFill>
                    <a:blip r:embed="rId18" cstate="print"/>
                    <a:srcRect/>
                    <a:stretch>
                      <a:fillRect/>
                    </a:stretch>
                  </pic:blipFill>
                  <pic:spPr bwMode="auto">
                    <a:xfrm>
                      <a:off x="0" y="0"/>
                      <a:ext cx="5759450" cy="7499454"/>
                    </a:xfrm>
                    <a:prstGeom prst="rect">
                      <a:avLst/>
                    </a:prstGeom>
                    <a:noFill/>
                    <a:ln w="9525">
                      <a:noFill/>
                      <a:miter lim="800000"/>
                      <a:headEnd/>
                      <a:tailEnd/>
                    </a:ln>
                  </pic:spPr>
                </pic:pic>
              </a:graphicData>
            </a:graphic>
          </wp:inline>
        </w:drawing>
      </w:r>
    </w:p>
    <w:p w:rsidR="00BD5BC6" w:rsidRPr="00684C80" w:rsidRDefault="00684C80" w:rsidP="00C71C08">
      <w:pPr>
        <w:rPr>
          <w:rFonts w:eastAsiaTheme="minorEastAsia" w:cs="Arial"/>
          <w:sz w:val="24"/>
          <w:szCs w:val="24"/>
          <w:u w:val="single"/>
        </w:rPr>
      </w:pPr>
      <w:r w:rsidRPr="00684C80">
        <w:rPr>
          <w:rFonts w:eastAsiaTheme="minorEastAsia" w:cs="Arial"/>
          <w:sz w:val="24"/>
          <w:szCs w:val="24"/>
          <w:u w:val="single"/>
        </w:rPr>
        <w:lastRenderedPageBreak/>
        <w:t>Sfera środowiskowa</w:t>
      </w:r>
      <w:r w:rsidR="00860349">
        <w:rPr>
          <w:rFonts w:eastAsiaTheme="minorEastAsia" w:cs="Arial"/>
          <w:sz w:val="24"/>
          <w:szCs w:val="24"/>
          <w:u w:val="single"/>
        </w:rPr>
        <w:t xml:space="preserve"> </w:t>
      </w:r>
    </w:p>
    <w:p w:rsidR="003E04D8" w:rsidRPr="009A58FF" w:rsidRDefault="000012DE" w:rsidP="009A58FF">
      <w:pPr>
        <w:rPr>
          <w:rFonts w:eastAsiaTheme="minorEastAsia" w:cs="Arial"/>
          <w:b/>
          <w:sz w:val="24"/>
          <w:szCs w:val="24"/>
        </w:rPr>
      </w:pPr>
      <w:r w:rsidRPr="00A43F8A">
        <w:rPr>
          <w:rFonts w:eastAsiaTheme="minorEastAsia" w:cs="Arial"/>
          <w:sz w:val="24"/>
          <w:szCs w:val="24"/>
        </w:rPr>
        <w:t>Wartości</w:t>
      </w:r>
      <w:r w:rsidR="0040681F" w:rsidRPr="00A43F8A">
        <w:rPr>
          <w:rFonts w:eastAsiaTheme="minorEastAsia" w:cs="Arial"/>
          <w:sz w:val="24"/>
          <w:szCs w:val="24"/>
        </w:rPr>
        <w:t xml:space="preserve"> wskaźnika</w:t>
      </w:r>
      <w:r w:rsidR="00002720">
        <w:rPr>
          <w:rFonts w:eastAsiaTheme="minorEastAsia" w:cs="Arial"/>
          <w:sz w:val="24"/>
          <w:szCs w:val="24"/>
        </w:rPr>
        <w:t xml:space="preserve"> </w:t>
      </w:r>
      <w:r w:rsidR="0040681F" w:rsidRPr="00A43F8A">
        <w:rPr>
          <w:rFonts w:eastAsiaTheme="minorEastAsia" w:cs="Arial"/>
          <w:sz w:val="24"/>
          <w:szCs w:val="24"/>
        </w:rPr>
        <w:t xml:space="preserve">przedstawiającego </w:t>
      </w:r>
      <w:r w:rsidR="00411B90" w:rsidRPr="00A43F8A">
        <w:rPr>
          <w:rFonts w:eastAsiaTheme="minorEastAsia" w:cs="Arial"/>
          <w:sz w:val="24"/>
          <w:szCs w:val="24"/>
        </w:rPr>
        <w:t>liczbę gospodarstw domowyc</w:t>
      </w:r>
      <w:r w:rsidR="00EE4A36" w:rsidRPr="00A43F8A">
        <w:rPr>
          <w:rFonts w:eastAsiaTheme="minorEastAsia" w:cs="Arial"/>
          <w:sz w:val="24"/>
          <w:szCs w:val="24"/>
        </w:rPr>
        <w:t xml:space="preserve">h </w:t>
      </w:r>
      <w:r w:rsidR="00860349">
        <w:rPr>
          <w:rFonts w:eastAsiaTheme="minorEastAsia" w:cs="Arial"/>
          <w:sz w:val="24"/>
          <w:szCs w:val="24"/>
        </w:rPr>
        <w:t>niepodłą</w:t>
      </w:r>
      <w:r w:rsidR="00002720">
        <w:rPr>
          <w:rFonts w:eastAsiaTheme="minorEastAsia" w:cs="Arial"/>
          <w:sz w:val="24"/>
          <w:szCs w:val="24"/>
        </w:rPr>
        <w:t>czonych do sieci kanalizacyjnej dotyczą</w:t>
      </w:r>
      <w:r w:rsidRPr="00A43F8A">
        <w:rPr>
          <w:rFonts w:eastAsiaTheme="minorEastAsia" w:cs="Arial"/>
          <w:sz w:val="24"/>
          <w:szCs w:val="24"/>
        </w:rPr>
        <w:t xml:space="preserve"> </w:t>
      </w:r>
      <w:r w:rsidR="00411B90" w:rsidRPr="00A43F8A">
        <w:rPr>
          <w:rFonts w:eastAsiaTheme="minorEastAsia" w:cs="Arial"/>
          <w:sz w:val="24"/>
          <w:szCs w:val="24"/>
        </w:rPr>
        <w:t>2016 roku. Na podstawie pozyskanych danych ilościowych obli</w:t>
      </w:r>
      <w:r w:rsidR="008F7AB3" w:rsidRPr="00A43F8A">
        <w:rPr>
          <w:rFonts w:eastAsiaTheme="minorEastAsia" w:cs="Arial"/>
          <w:sz w:val="24"/>
          <w:szCs w:val="24"/>
        </w:rPr>
        <w:t xml:space="preserve">czono skalę występowania tego </w:t>
      </w:r>
      <w:r w:rsidR="00411B90" w:rsidRPr="00A43F8A">
        <w:rPr>
          <w:rFonts w:eastAsiaTheme="minorEastAsia" w:cs="Arial"/>
          <w:sz w:val="24"/>
          <w:szCs w:val="24"/>
        </w:rPr>
        <w:t>zjawiska kryzysowego w poszczególnych jednostkach analitycznych (wartość wskaźnika dla jednostki)</w:t>
      </w:r>
      <w:r w:rsidR="008F7AB3" w:rsidRPr="00A43F8A">
        <w:rPr>
          <w:rFonts w:eastAsiaTheme="minorEastAsia" w:cs="Arial"/>
          <w:sz w:val="24"/>
          <w:szCs w:val="24"/>
        </w:rPr>
        <w:t xml:space="preserve"> oraz skalę występowania </w:t>
      </w:r>
      <w:r w:rsidR="00411B90" w:rsidRPr="00A43F8A">
        <w:rPr>
          <w:rFonts w:eastAsiaTheme="minorEastAsia" w:cs="Arial"/>
          <w:sz w:val="24"/>
          <w:szCs w:val="24"/>
        </w:rPr>
        <w:t xml:space="preserve">zjawiska kryzysowego dla obszaru całej gminy (wartość wskaźnika dla gminy), </w:t>
      </w:r>
      <w:r w:rsidR="00CF3A51" w:rsidRPr="00A43F8A">
        <w:rPr>
          <w:rFonts w:eastAsiaTheme="minorEastAsia" w:cs="Arial"/>
          <w:sz w:val="24"/>
          <w:szCs w:val="24"/>
        </w:rPr>
        <w:t xml:space="preserve">stanowiącą wartość referencyjną, która wynosi </w:t>
      </w:r>
      <w:r w:rsidR="00B9441A">
        <w:rPr>
          <w:rFonts w:eastAsiaTheme="minorEastAsia" w:cs="Arial"/>
          <w:b/>
          <w:sz w:val="24"/>
          <w:szCs w:val="24"/>
        </w:rPr>
        <w:t>69,4</w:t>
      </w:r>
      <w:r w:rsidR="00CF3A51" w:rsidRPr="00A43F8A">
        <w:rPr>
          <w:rFonts w:eastAsiaTheme="minorEastAsia" w:cs="Arial"/>
          <w:sz w:val="24"/>
          <w:szCs w:val="24"/>
        </w:rPr>
        <w:t xml:space="preserve">. </w:t>
      </w:r>
      <w:r w:rsidR="00C15108" w:rsidRPr="00A43F8A">
        <w:rPr>
          <w:rFonts w:eastAsiaTheme="minorEastAsia" w:cs="Arial"/>
          <w:sz w:val="24"/>
          <w:szCs w:val="24"/>
        </w:rPr>
        <w:t xml:space="preserve">Jeżeli skala zjawiska kryzysowego (wartość wskaźnika) </w:t>
      </w:r>
      <w:r w:rsidR="00002720">
        <w:rPr>
          <w:rFonts w:eastAsiaTheme="minorEastAsia" w:cs="Arial"/>
          <w:sz w:val="24"/>
          <w:szCs w:val="24"/>
        </w:rPr>
        <w:br/>
      </w:r>
      <w:r w:rsidR="00C15108" w:rsidRPr="00A43F8A">
        <w:rPr>
          <w:rFonts w:eastAsiaTheme="minorEastAsia" w:cs="Arial"/>
          <w:sz w:val="24"/>
          <w:szCs w:val="24"/>
        </w:rPr>
        <w:t xml:space="preserve">w danej jednostce analitycznej przekraczała wartość referencyjną uznawano, że wskaźnik ma „wartość kryzysową”. Ostatecznie </w:t>
      </w:r>
      <w:r w:rsidR="00C15108" w:rsidRPr="00A43F8A">
        <w:rPr>
          <w:rFonts w:eastAsiaTheme="minorEastAsia" w:cs="Arial"/>
          <w:b/>
          <w:sz w:val="24"/>
          <w:szCs w:val="24"/>
        </w:rPr>
        <w:t>za</w:t>
      </w:r>
      <w:r w:rsidR="00C15108" w:rsidRPr="00A43F8A">
        <w:rPr>
          <w:rFonts w:eastAsiaTheme="minorEastAsia" w:cs="Arial"/>
          <w:sz w:val="24"/>
          <w:szCs w:val="24"/>
        </w:rPr>
        <w:t xml:space="preserve"> </w:t>
      </w:r>
      <w:r w:rsidR="00C15108" w:rsidRPr="00A43F8A">
        <w:rPr>
          <w:rFonts w:eastAsiaTheme="minorEastAsia" w:cs="Arial"/>
          <w:b/>
          <w:sz w:val="24"/>
          <w:szCs w:val="24"/>
        </w:rPr>
        <w:t xml:space="preserve">obszary kryzysowe w sferze środowiskowej </w:t>
      </w:r>
      <w:r w:rsidR="00C15108" w:rsidRPr="00A43F8A">
        <w:rPr>
          <w:rFonts w:eastAsiaTheme="minorEastAsia" w:cs="Arial"/>
          <w:sz w:val="24"/>
          <w:szCs w:val="24"/>
        </w:rPr>
        <w:t xml:space="preserve">uznane zostały te jednostki analityczne, które </w:t>
      </w:r>
      <w:r w:rsidR="00C15108" w:rsidRPr="00A43F8A">
        <w:rPr>
          <w:rFonts w:eastAsiaTheme="minorEastAsia" w:cs="Arial"/>
          <w:b/>
          <w:sz w:val="24"/>
          <w:szCs w:val="24"/>
        </w:rPr>
        <w:t>charakteryzowały się wskaźnikiem o „wartości kryzysowej”</w:t>
      </w:r>
      <w:r w:rsidR="00C15108" w:rsidRPr="00A43F8A">
        <w:rPr>
          <w:rFonts w:eastAsiaTheme="minorEastAsia" w:cs="Arial"/>
          <w:sz w:val="24"/>
          <w:szCs w:val="24"/>
        </w:rPr>
        <w:t xml:space="preserve">. </w:t>
      </w:r>
      <w:r w:rsidR="00411B90" w:rsidRPr="00A43F8A">
        <w:rPr>
          <w:rFonts w:eastAsiaTheme="minorEastAsia" w:cs="Arial"/>
          <w:sz w:val="24"/>
          <w:szCs w:val="24"/>
        </w:rPr>
        <w:t xml:space="preserve">Jednostki analityczne </w:t>
      </w:r>
      <w:r w:rsidR="00411B90" w:rsidRPr="00A43F8A">
        <w:rPr>
          <w:rFonts w:eastAsiaTheme="minorEastAsia" w:cs="Arial"/>
          <w:b/>
          <w:sz w:val="24"/>
          <w:szCs w:val="24"/>
        </w:rPr>
        <w:t xml:space="preserve">oznaczone jako kryzysowe w sferze </w:t>
      </w:r>
      <w:r w:rsidR="00146ACB" w:rsidRPr="00A43F8A">
        <w:rPr>
          <w:rFonts w:eastAsiaTheme="minorEastAsia" w:cs="Arial"/>
          <w:b/>
          <w:sz w:val="24"/>
          <w:szCs w:val="24"/>
        </w:rPr>
        <w:t>środowiskowej</w:t>
      </w:r>
      <w:r w:rsidR="00411B90" w:rsidRPr="00A43F8A">
        <w:rPr>
          <w:rFonts w:eastAsiaTheme="minorEastAsia" w:cs="Arial"/>
          <w:sz w:val="24"/>
          <w:szCs w:val="24"/>
        </w:rPr>
        <w:t xml:space="preserve"> </w:t>
      </w:r>
      <w:r w:rsidR="00E21658" w:rsidRPr="00A43F8A">
        <w:rPr>
          <w:rFonts w:eastAsiaTheme="minorEastAsia" w:cs="Arial"/>
          <w:sz w:val="24"/>
          <w:szCs w:val="24"/>
        </w:rPr>
        <w:t>to:</w:t>
      </w:r>
      <w:r w:rsidR="00B9441A">
        <w:rPr>
          <w:rFonts w:eastAsiaTheme="minorEastAsia" w:cs="Arial"/>
          <w:sz w:val="24"/>
          <w:szCs w:val="24"/>
        </w:rPr>
        <w:t xml:space="preserve"> </w:t>
      </w:r>
      <w:r w:rsidR="00B9441A">
        <w:rPr>
          <w:rFonts w:eastAsiaTheme="minorEastAsia" w:cs="Arial"/>
          <w:b/>
          <w:sz w:val="24"/>
          <w:szCs w:val="24"/>
        </w:rPr>
        <w:t>JA5-ZOW, JA6-ZOW, JA10-ZOW, JA11-ZOW, JA12-ZOW, JA13-ZOW, JA14</w:t>
      </w:r>
      <w:r w:rsidR="00141250">
        <w:rPr>
          <w:rFonts w:eastAsiaTheme="minorEastAsia" w:cs="Arial"/>
          <w:b/>
          <w:sz w:val="24"/>
          <w:szCs w:val="24"/>
        </w:rPr>
        <w:t xml:space="preserve">-ZOW </w:t>
      </w:r>
      <w:r w:rsidR="00141250" w:rsidRPr="00141250">
        <w:rPr>
          <w:rFonts w:eastAsiaTheme="minorEastAsia" w:cs="Arial"/>
          <w:sz w:val="24"/>
          <w:szCs w:val="24"/>
        </w:rPr>
        <w:t>oraz</w:t>
      </w:r>
      <w:r w:rsidR="00141250">
        <w:rPr>
          <w:rFonts w:eastAsiaTheme="minorEastAsia" w:cs="Arial"/>
          <w:b/>
          <w:sz w:val="24"/>
          <w:szCs w:val="24"/>
        </w:rPr>
        <w:t xml:space="preserve"> </w:t>
      </w:r>
      <w:r w:rsidR="00141250">
        <w:rPr>
          <w:rFonts w:eastAsiaTheme="minorEastAsia" w:cs="Arial"/>
          <w:b/>
          <w:sz w:val="24"/>
          <w:szCs w:val="24"/>
        </w:rPr>
        <w:br/>
      </w:r>
      <w:r w:rsidR="00B9441A">
        <w:rPr>
          <w:rFonts w:eastAsiaTheme="minorEastAsia" w:cs="Arial"/>
          <w:b/>
          <w:sz w:val="24"/>
          <w:szCs w:val="24"/>
        </w:rPr>
        <w:t>JA15-ZOW.</w:t>
      </w:r>
    </w:p>
    <w:p w:rsidR="003E1441" w:rsidRPr="0010092A" w:rsidRDefault="00813629" w:rsidP="0010092A">
      <w:pPr>
        <w:pStyle w:val="Default"/>
        <w:spacing w:after="120" w:line="259" w:lineRule="auto"/>
        <w:jc w:val="center"/>
        <w:rPr>
          <w:color w:val="auto"/>
        </w:rPr>
      </w:pPr>
      <w:r w:rsidRPr="0010092A">
        <w:rPr>
          <w:color w:val="auto"/>
        </w:rPr>
        <w:t xml:space="preserve">Tabela </w:t>
      </w:r>
      <w:r w:rsidR="003E1441" w:rsidRPr="0010092A">
        <w:rPr>
          <w:color w:val="auto"/>
        </w:rPr>
        <w:t>6</w:t>
      </w:r>
      <w:r w:rsidRPr="0010092A">
        <w:rPr>
          <w:color w:val="auto"/>
        </w:rPr>
        <w:t xml:space="preserve">. Wartości wskaźnika wybranego do analizy w sferze środowiskowej </w:t>
      </w:r>
      <w:r w:rsidRPr="0010092A">
        <w:rPr>
          <w:color w:val="auto"/>
        </w:rPr>
        <w:br/>
        <w:t xml:space="preserve">w poszczególnych jednostkach analitycznych. </w:t>
      </w:r>
    </w:p>
    <w:tbl>
      <w:tblPr>
        <w:tblStyle w:val="Tabela-Siatka"/>
        <w:tblW w:w="5000" w:type="pct"/>
        <w:tblLook w:val="04A0" w:firstRow="1" w:lastRow="0" w:firstColumn="1" w:lastColumn="0" w:noHBand="0" w:noVBand="1"/>
      </w:tblPr>
      <w:tblGrid>
        <w:gridCol w:w="411"/>
        <w:gridCol w:w="1203"/>
        <w:gridCol w:w="464"/>
        <w:gridCol w:w="488"/>
        <w:gridCol w:w="488"/>
        <w:gridCol w:w="488"/>
        <w:gridCol w:w="535"/>
        <w:gridCol w:w="535"/>
        <w:gridCol w:w="488"/>
        <w:gridCol w:w="488"/>
        <w:gridCol w:w="488"/>
        <w:gridCol w:w="535"/>
        <w:gridCol w:w="535"/>
        <w:gridCol w:w="535"/>
        <w:gridCol w:w="535"/>
        <w:gridCol w:w="535"/>
        <w:gridCol w:w="535"/>
      </w:tblGrid>
      <w:tr w:rsidR="00015574" w:rsidRPr="00D8755C" w:rsidTr="00B9441A">
        <w:trPr>
          <w:cantSplit/>
          <w:trHeight w:val="1361"/>
        </w:trPr>
        <w:tc>
          <w:tcPr>
            <w:tcW w:w="221" w:type="pct"/>
            <w:tcBorders>
              <w:top w:val="single" w:sz="12" w:space="0" w:color="auto"/>
              <w:left w:val="single" w:sz="12" w:space="0" w:color="auto"/>
              <w:right w:val="single" w:sz="2" w:space="0" w:color="auto"/>
            </w:tcBorders>
            <w:shd w:val="clear" w:color="auto" w:fill="F7CAAC" w:themeFill="accent2" w:themeFillTint="66"/>
            <w:vAlign w:val="center"/>
          </w:tcPr>
          <w:p w:rsidR="00015574" w:rsidRPr="00F8255C" w:rsidRDefault="00015574" w:rsidP="00A43F8A">
            <w:pPr>
              <w:jc w:val="center"/>
              <w:rPr>
                <w:rFonts w:eastAsiaTheme="minorEastAsia" w:cs="Arial"/>
                <w:sz w:val="16"/>
                <w:szCs w:val="16"/>
              </w:rPr>
            </w:pPr>
            <w:r>
              <w:rPr>
                <w:rFonts w:eastAsiaTheme="minorEastAsia" w:cs="Arial"/>
                <w:sz w:val="16"/>
                <w:szCs w:val="16"/>
              </w:rPr>
              <w:t>Lp.</w:t>
            </w:r>
          </w:p>
        </w:tc>
        <w:tc>
          <w:tcPr>
            <w:tcW w:w="648" w:type="pct"/>
            <w:tcBorders>
              <w:top w:val="single" w:sz="12" w:space="0" w:color="auto"/>
              <w:left w:val="single" w:sz="2" w:space="0" w:color="auto"/>
              <w:right w:val="single" w:sz="2" w:space="0" w:color="auto"/>
              <w:tl2br w:val="single" w:sz="4" w:space="0" w:color="auto"/>
            </w:tcBorders>
            <w:shd w:val="clear" w:color="auto" w:fill="F7CAAC" w:themeFill="accent2" w:themeFillTint="66"/>
          </w:tcPr>
          <w:p w:rsidR="00015574" w:rsidRPr="004A1353" w:rsidRDefault="00015574" w:rsidP="00755D09">
            <w:pPr>
              <w:jc w:val="right"/>
              <w:rPr>
                <w:rFonts w:eastAsiaTheme="minorEastAsia" w:cs="Arial"/>
                <w:sz w:val="16"/>
                <w:szCs w:val="16"/>
              </w:rPr>
            </w:pPr>
            <w:r w:rsidRPr="004A1353">
              <w:rPr>
                <w:rFonts w:eastAsiaTheme="minorEastAsia" w:cs="Arial"/>
                <w:sz w:val="16"/>
                <w:szCs w:val="16"/>
              </w:rPr>
              <w:t xml:space="preserve">Nazwa jednostki </w:t>
            </w:r>
          </w:p>
          <w:p w:rsidR="00015574" w:rsidRPr="004A1353" w:rsidRDefault="00015574" w:rsidP="00755D09">
            <w:pPr>
              <w:jc w:val="right"/>
              <w:rPr>
                <w:rFonts w:eastAsiaTheme="minorEastAsia" w:cs="Arial"/>
                <w:sz w:val="16"/>
                <w:szCs w:val="16"/>
              </w:rPr>
            </w:pPr>
            <w:r w:rsidRPr="004A1353">
              <w:rPr>
                <w:rFonts w:eastAsiaTheme="minorEastAsia" w:cs="Arial"/>
                <w:sz w:val="16"/>
                <w:szCs w:val="16"/>
              </w:rPr>
              <w:t>analitycznej (JA)</w:t>
            </w:r>
          </w:p>
          <w:p w:rsidR="00015574" w:rsidRPr="004A1353" w:rsidRDefault="00015574" w:rsidP="00755D09">
            <w:pPr>
              <w:rPr>
                <w:rFonts w:eastAsiaTheme="minorEastAsia" w:cs="Arial"/>
                <w:sz w:val="16"/>
                <w:szCs w:val="16"/>
              </w:rPr>
            </w:pPr>
          </w:p>
          <w:p w:rsidR="00015574" w:rsidRPr="004A1353" w:rsidRDefault="00015574" w:rsidP="00755D09">
            <w:pPr>
              <w:rPr>
                <w:rFonts w:eastAsiaTheme="minorEastAsia" w:cs="Arial"/>
                <w:sz w:val="16"/>
                <w:szCs w:val="16"/>
              </w:rPr>
            </w:pPr>
          </w:p>
          <w:p w:rsidR="00015574" w:rsidRDefault="00015574" w:rsidP="00755D09">
            <w:pPr>
              <w:rPr>
                <w:rFonts w:eastAsiaTheme="minorEastAsia" w:cs="Arial"/>
                <w:sz w:val="16"/>
                <w:szCs w:val="16"/>
              </w:rPr>
            </w:pPr>
          </w:p>
          <w:p w:rsidR="00015574" w:rsidRPr="00F8255C" w:rsidRDefault="00015574" w:rsidP="00755D09">
            <w:pPr>
              <w:rPr>
                <w:rFonts w:eastAsiaTheme="minorEastAsia" w:cs="Arial"/>
                <w:sz w:val="16"/>
                <w:szCs w:val="16"/>
              </w:rPr>
            </w:pPr>
            <w:r w:rsidRPr="00F8255C">
              <w:rPr>
                <w:rFonts w:eastAsiaTheme="minorEastAsia" w:cs="Arial"/>
                <w:sz w:val="16"/>
                <w:szCs w:val="16"/>
              </w:rPr>
              <w:t>Wskaźnik</w:t>
            </w:r>
          </w:p>
        </w:tc>
        <w:tc>
          <w:tcPr>
            <w:tcW w:w="25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4A1353" w:rsidRDefault="00015574" w:rsidP="00755D09">
            <w:pPr>
              <w:ind w:left="113" w:right="113"/>
              <w:jc w:val="center"/>
              <w:rPr>
                <w:rFonts w:eastAsiaTheme="minorEastAsia" w:cs="Arial"/>
                <w:sz w:val="16"/>
                <w:szCs w:val="16"/>
              </w:rPr>
            </w:pPr>
            <w:r w:rsidRPr="004A1353">
              <w:rPr>
                <w:rFonts w:eastAsiaTheme="minorEastAsia" w:cs="Arial"/>
                <w:sz w:val="16"/>
                <w:szCs w:val="16"/>
              </w:rPr>
              <w:t>JA1-ZO</w:t>
            </w:r>
            <w:r w:rsidR="007C3109">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ED1110" w:rsidRDefault="00015574" w:rsidP="00755D09">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sidR="007C3109">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sidR="007C3109">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JA4-ZO</w:t>
            </w:r>
            <w:r w:rsidR="007C3109">
              <w:rPr>
                <w:rFonts w:eastAsiaTheme="minorEastAsia" w:cs="Arial"/>
                <w:sz w:val="16"/>
                <w:szCs w:val="16"/>
              </w:rPr>
              <w:t>W</w:t>
            </w:r>
          </w:p>
        </w:tc>
        <w:tc>
          <w:tcPr>
            <w:tcW w:w="288"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JA5-ZO</w:t>
            </w:r>
            <w:r w:rsidR="007C3109">
              <w:rPr>
                <w:rFonts w:eastAsiaTheme="minorEastAsia" w:cs="Arial"/>
                <w:sz w:val="16"/>
                <w:szCs w:val="16"/>
              </w:rPr>
              <w:t>W</w:t>
            </w:r>
          </w:p>
        </w:tc>
        <w:tc>
          <w:tcPr>
            <w:tcW w:w="288"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JA6-Z0</w:t>
            </w:r>
            <w:r w:rsidR="007C3109">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JA7-ZO</w:t>
            </w:r>
            <w:r w:rsidR="007C3109">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JA8-ZO</w:t>
            </w:r>
            <w:r w:rsidR="007C3109">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JA9-Z0</w:t>
            </w:r>
            <w:r w:rsidR="007C3109">
              <w:rPr>
                <w:rFonts w:eastAsiaTheme="minorEastAsia" w:cs="Arial"/>
                <w:sz w:val="16"/>
                <w:szCs w:val="16"/>
              </w:rPr>
              <w:t>W</w:t>
            </w:r>
          </w:p>
        </w:tc>
        <w:tc>
          <w:tcPr>
            <w:tcW w:w="288"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JA10-ZO</w:t>
            </w:r>
            <w:r w:rsidR="007C3109">
              <w:rPr>
                <w:rFonts w:eastAsiaTheme="minorEastAsia" w:cs="Arial"/>
                <w:sz w:val="16"/>
                <w:szCs w:val="16"/>
              </w:rPr>
              <w:t>W</w:t>
            </w:r>
          </w:p>
        </w:tc>
        <w:tc>
          <w:tcPr>
            <w:tcW w:w="288"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JA11-ZO</w:t>
            </w:r>
            <w:r w:rsidR="007C3109">
              <w:rPr>
                <w:rFonts w:eastAsiaTheme="minorEastAsia" w:cs="Arial"/>
                <w:sz w:val="16"/>
                <w:szCs w:val="16"/>
              </w:rPr>
              <w:t>W</w:t>
            </w:r>
          </w:p>
        </w:tc>
        <w:tc>
          <w:tcPr>
            <w:tcW w:w="288"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JA12-ZO</w:t>
            </w:r>
            <w:r w:rsidR="007C3109">
              <w:rPr>
                <w:rFonts w:eastAsiaTheme="minorEastAsia" w:cs="Arial"/>
                <w:sz w:val="16"/>
                <w:szCs w:val="16"/>
              </w:rPr>
              <w:t>W</w:t>
            </w:r>
          </w:p>
        </w:tc>
        <w:tc>
          <w:tcPr>
            <w:tcW w:w="288"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JA13-ZOW</w:t>
            </w:r>
          </w:p>
        </w:tc>
        <w:tc>
          <w:tcPr>
            <w:tcW w:w="288" w:type="pct"/>
            <w:tcBorders>
              <w:top w:val="single" w:sz="12" w:space="0" w:color="auto"/>
              <w:left w:val="single" w:sz="2" w:space="0" w:color="auto"/>
              <w:right w:val="single" w:sz="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JA14-ZOW</w:t>
            </w:r>
          </w:p>
        </w:tc>
        <w:tc>
          <w:tcPr>
            <w:tcW w:w="288"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015574" w:rsidRPr="00D8755C" w:rsidRDefault="00015574" w:rsidP="00755D09">
            <w:pPr>
              <w:ind w:left="113" w:right="113"/>
              <w:jc w:val="center"/>
              <w:rPr>
                <w:rFonts w:eastAsiaTheme="minorEastAsia" w:cs="Arial"/>
                <w:sz w:val="16"/>
                <w:szCs w:val="16"/>
              </w:rPr>
            </w:pPr>
            <w:r>
              <w:rPr>
                <w:rFonts w:eastAsiaTheme="minorEastAsia" w:cs="Arial"/>
                <w:sz w:val="16"/>
                <w:szCs w:val="16"/>
              </w:rPr>
              <w:t>JA15-ZOW</w:t>
            </w:r>
          </w:p>
        </w:tc>
      </w:tr>
      <w:tr w:rsidR="00B9441A" w:rsidRPr="00680972" w:rsidTr="00B9441A">
        <w:trPr>
          <w:trHeight w:val="631"/>
        </w:trPr>
        <w:tc>
          <w:tcPr>
            <w:tcW w:w="221" w:type="pct"/>
            <w:tcBorders>
              <w:top w:val="single" w:sz="12" w:space="0" w:color="auto"/>
              <w:left w:val="single" w:sz="12" w:space="0" w:color="auto"/>
            </w:tcBorders>
            <w:shd w:val="clear" w:color="auto" w:fill="E7E6E6" w:themeFill="background2"/>
            <w:vAlign w:val="center"/>
          </w:tcPr>
          <w:p w:rsidR="00B9441A" w:rsidRPr="00871AD4" w:rsidRDefault="00B9441A" w:rsidP="00A43F8A">
            <w:pPr>
              <w:jc w:val="center"/>
              <w:rPr>
                <w:rFonts w:eastAsiaTheme="minorEastAsia" w:cs="Arial"/>
                <w:sz w:val="16"/>
                <w:szCs w:val="16"/>
              </w:rPr>
            </w:pPr>
            <w:r w:rsidRPr="00871AD4">
              <w:rPr>
                <w:rFonts w:eastAsiaTheme="minorEastAsia" w:cs="Arial"/>
                <w:sz w:val="16"/>
                <w:szCs w:val="16"/>
              </w:rPr>
              <w:t>1.</w:t>
            </w:r>
          </w:p>
        </w:tc>
        <w:tc>
          <w:tcPr>
            <w:tcW w:w="648" w:type="pct"/>
            <w:tcBorders>
              <w:top w:val="single" w:sz="12" w:space="0" w:color="auto"/>
            </w:tcBorders>
            <w:shd w:val="clear" w:color="auto" w:fill="F7CAAC" w:themeFill="accent2" w:themeFillTint="66"/>
            <w:vAlign w:val="center"/>
          </w:tcPr>
          <w:p w:rsidR="00B9441A" w:rsidRPr="0098037F" w:rsidRDefault="00B9441A" w:rsidP="00A43F8A">
            <w:pPr>
              <w:jc w:val="center"/>
              <w:rPr>
                <w:rFonts w:eastAsiaTheme="minorEastAsia" w:cs="Arial"/>
                <w:sz w:val="16"/>
                <w:szCs w:val="16"/>
              </w:rPr>
            </w:pPr>
            <w:r>
              <w:rPr>
                <w:rFonts w:eastAsiaTheme="minorEastAsia" w:cs="Arial"/>
                <w:sz w:val="16"/>
                <w:szCs w:val="16"/>
              </w:rPr>
              <w:t>Odsetek gospodarstw domowych niepodłączonej do sieci kanalizacyjnej w</w:t>
            </w:r>
            <w:r w:rsidRPr="0098037F">
              <w:rPr>
                <w:rFonts w:eastAsiaTheme="minorEastAsia" w:cs="Arial"/>
                <w:sz w:val="16"/>
                <w:szCs w:val="16"/>
              </w:rPr>
              <w:t xml:space="preserve"> danej jednostce analitycznej</w:t>
            </w:r>
            <w:r w:rsidRPr="0098037F">
              <w:rPr>
                <w:rFonts w:eastAsiaTheme="minorEastAsia" w:cs="Arial"/>
                <w:sz w:val="16"/>
                <w:szCs w:val="16"/>
              </w:rPr>
              <w:br/>
              <w:t xml:space="preserve"> w stosunku do łącznej liczby gospodarstw domowych danej jednostki analitycznej w 2016 r. – </w:t>
            </w:r>
            <w:r w:rsidRPr="0098037F">
              <w:rPr>
                <w:rFonts w:eastAsiaTheme="minorEastAsia" w:cs="Arial"/>
                <w:b/>
                <w:sz w:val="16"/>
                <w:szCs w:val="16"/>
              </w:rPr>
              <w:t>(%)</w:t>
            </w:r>
          </w:p>
        </w:tc>
        <w:tc>
          <w:tcPr>
            <w:tcW w:w="250"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46,2</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69,2</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3,4</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56,6</w:t>
            </w:r>
          </w:p>
        </w:tc>
        <w:tc>
          <w:tcPr>
            <w:tcW w:w="288" w:type="pct"/>
            <w:tcBorders>
              <w:top w:val="single" w:sz="12" w:space="0" w:color="auto"/>
              <w:bottom w:val="single" w:sz="12" w:space="0" w:color="auto"/>
            </w:tcBorders>
            <w:shd w:val="clear" w:color="auto" w:fill="FF0000"/>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tcBorders>
            <w:shd w:val="clear" w:color="auto" w:fill="FF0000"/>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100,0</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32,4</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16,9</w:t>
            </w:r>
          </w:p>
        </w:tc>
        <w:tc>
          <w:tcPr>
            <w:tcW w:w="263" w:type="pct"/>
            <w:tcBorders>
              <w:top w:val="single" w:sz="12" w:space="0" w:color="auto"/>
              <w:bottom w:val="single" w:sz="12" w:space="0" w:color="auto"/>
            </w:tcBorders>
            <w:shd w:val="clear" w:color="auto" w:fill="E7E6E6" w:themeFill="background2"/>
            <w:vAlign w:val="center"/>
          </w:tcPr>
          <w:p w:rsidR="00B9441A" w:rsidRPr="00B9441A" w:rsidRDefault="00B9441A" w:rsidP="00CA1B18">
            <w:pPr>
              <w:jc w:val="center"/>
              <w:rPr>
                <w:rFonts w:eastAsiaTheme="minorEastAsia" w:cs="Arial"/>
                <w:sz w:val="14"/>
                <w:szCs w:val="14"/>
              </w:rPr>
            </w:pPr>
            <w:r>
              <w:rPr>
                <w:rFonts w:eastAsiaTheme="minorEastAsia" w:cs="Arial"/>
                <w:sz w:val="14"/>
                <w:szCs w:val="14"/>
              </w:rPr>
              <w:t>28,6</w:t>
            </w:r>
          </w:p>
        </w:tc>
        <w:tc>
          <w:tcPr>
            <w:tcW w:w="288" w:type="pct"/>
            <w:tcBorders>
              <w:top w:val="single" w:sz="12" w:space="0" w:color="auto"/>
              <w:bottom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c>
          <w:tcPr>
            <w:tcW w:w="288" w:type="pct"/>
            <w:tcBorders>
              <w:top w:val="single" w:sz="12" w:space="0" w:color="auto"/>
              <w:bottom w:val="single" w:sz="12" w:space="0" w:color="auto"/>
              <w:right w:val="single" w:sz="12" w:space="0" w:color="auto"/>
            </w:tcBorders>
            <w:shd w:val="clear" w:color="auto" w:fill="FF0000"/>
            <w:vAlign w:val="center"/>
          </w:tcPr>
          <w:p w:rsidR="00B9441A" w:rsidRPr="00B9441A" w:rsidRDefault="00B9441A" w:rsidP="00B9441A">
            <w:pPr>
              <w:jc w:val="center"/>
              <w:rPr>
                <w:rFonts w:eastAsiaTheme="minorEastAsia" w:cs="Arial"/>
                <w:sz w:val="14"/>
                <w:szCs w:val="14"/>
              </w:rPr>
            </w:pPr>
            <w:r>
              <w:rPr>
                <w:rFonts w:eastAsiaTheme="minorEastAsia" w:cs="Arial"/>
                <w:sz w:val="14"/>
                <w:szCs w:val="14"/>
              </w:rPr>
              <w:t>100,0</w:t>
            </w:r>
          </w:p>
        </w:tc>
      </w:tr>
      <w:tr w:rsidR="00B9441A" w:rsidRPr="009A5087" w:rsidTr="00B9441A">
        <w:tc>
          <w:tcPr>
            <w:tcW w:w="869" w:type="pct"/>
            <w:gridSpan w:val="2"/>
            <w:tcBorders>
              <w:top w:val="single" w:sz="12" w:space="0" w:color="auto"/>
              <w:left w:val="single" w:sz="12" w:space="0" w:color="auto"/>
              <w:bottom w:val="single" w:sz="12" w:space="0" w:color="auto"/>
            </w:tcBorders>
            <w:shd w:val="clear" w:color="auto" w:fill="A8D08D" w:themeFill="accent6" w:themeFillTint="99"/>
            <w:vAlign w:val="center"/>
          </w:tcPr>
          <w:p w:rsidR="00B9441A" w:rsidRPr="009A5087" w:rsidRDefault="00B9441A" w:rsidP="00A43F8A">
            <w:pPr>
              <w:jc w:val="center"/>
              <w:rPr>
                <w:rFonts w:eastAsiaTheme="minorEastAsia" w:cs="Arial"/>
                <w:sz w:val="16"/>
                <w:szCs w:val="16"/>
              </w:rPr>
            </w:pPr>
            <w:r>
              <w:rPr>
                <w:rFonts w:eastAsiaTheme="minorEastAsia" w:cs="Arial"/>
                <w:sz w:val="16"/>
                <w:szCs w:val="16"/>
              </w:rPr>
              <w:t>Jednostka analityczna (JA) oznaczona jako kryzysowa w sferze środowiskowej</w:t>
            </w:r>
          </w:p>
        </w:tc>
        <w:tc>
          <w:tcPr>
            <w:tcW w:w="250"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A43F8A">
            <w:pPr>
              <w:jc w:val="center"/>
              <w:rPr>
                <w:rFonts w:eastAsiaTheme="minorEastAsia" w:cs="Arial"/>
                <w:b/>
                <w:sz w:val="24"/>
                <w:szCs w:val="24"/>
              </w:rPr>
            </w:pP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6937BC">
            <w:pPr>
              <w:jc w:val="center"/>
              <w:rPr>
                <w:rFonts w:eastAsiaTheme="minorEastAsia" w:cs="Arial"/>
                <w:b/>
                <w:sz w:val="24"/>
                <w:szCs w:val="24"/>
              </w:rPr>
            </w:pPr>
          </w:p>
        </w:tc>
        <w:tc>
          <w:tcPr>
            <w:tcW w:w="263" w:type="pct"/>
            <w:tcBorders>
              <w:top w:val="single" w:sz="12" w:space="0" w:color="auto"/>
              <w:bottom w:val="single" w:sz="12" w:space="0" w:color="auto"/>
            </w:tcBorders>
            <w:shd w:val="clear" w:color="auto" w:fill="A8D08D" w:themeFill="accent6" w:themeFillTint="99"/>
            <w:vAlign w:val="center"/>
          </w:tcPr>
          <w:p w:rsidR="00B9441A" w:rsidRPr="00EC3CCE" w:rsidRDefault="00B9441A" w:rsidP="00A43F8A">
            <w:pPr>
              <w:jc w:val="center"/>
              <w:rPr>
                <w:rFonts w:eastAsiaTheme="minorEastAsia" w:cs="Arial"/>
                <w:b/>
                <w:sz w:val="24"/>
                <w:szCs w:val="24"/>
              </w:rPr>
            </w:pP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tcBorders>
            <w:shd w:val="clear" w:color="auto" w:fill="FF0000"/>
            <w:vAlign w:val="center"/>
          </w:tcPr>
          <w:p w:rsidR="00B9441A" w:rsidRPr="00EC3CCE" w:rsidRDefault="00B9441A" w:rsidP="00B9441A">
            <w:pPr>
              <w:jc w:val="center"/>
              <w:rPr>
                <w:rFonts w:eastAsiaTheme="minorEastAsia" w:cs="Arial"/>
                <w:b/>
                <w:sz w:val="24"/>
                <w:szCs w:val="24"/>
              </w:rPr>
            </w:pPr>
            <w:r>
              <w:rPr>
                <w:rFonts w:eastAsiaTheme="minorEastAsia" w:cstheme="minorHAnsi"/>
                <w:b/>
                <w:sz w:val="24"/>
                <w:szCs w:val="24"/>
              </w:rPr>
              <w:t>√</w:t>
            </w:r>
          </w:p>
        </w:tc>
        <w:tc>
          <w:tcPr>
            <w:tcW w:w="288" w:type="pct"/>
            <w:tcBorders>
              <w:top w:val="single" w:sz="12" w:space="0" w:color="auto"/>
              <w:bottom w:val="single" w:sz="12" w:space="0" w:color="auto"/>
              <w:right w:val="single" w:sz="12" w:space="0" w:color="auto"/>
            </w:tcBorders>
            <w:shd w:val="clear" w:color="auto" w:fill="FF0000"/>
            <w:vAlign w:val="center"/>
          </w:tcPr>
          <w:p w:rsidR="00B9441A" w:rsidRPr="00EC3CCE" w:rsidRDefault="00B9441A" w:rsidP="00A43F8A">
            <w:pPr>
              <w:jc w:val="center"/>
              <w:rPr>
                <w:rFonts w:eastAsiaTheme="minorEastAsia" w:cs="Arial"/>
                <w:b/>
                <w:sz w:val="24"/>
                <w:szCs w:val="24"/>
              </w:rPr>
            </w:pPr>
            <w:r>
              <w:rPr>
                <w:rFonts w:eastAsiaTheme="minorEastAsia" w:cstheme="minorHAnsi"/>
                <w:b/>
                <w:sz w:val="24"/>
                <w:szCs w:val="24"/>
              </w:rPr>
              <w:t>√</w:t>
            </w:r>
          </w:p>
        </w:tc>
      </w:tr>
    </w:tbl>
    <w:p w:rsidR="00267E76" w:rsidRPr="00A43F8A" w:rsidRDefault="003E1441" w:rsidP="00EE0F23">
      <w:pPr>
        <w:pStyle w:val="Default"/>
        <w:spacing w:before="80" w:line="259" w:lineRule="auto"/>
        <w:rPr>
          <w:i/>
          <w:color w:val="auto"/>
          <w:sz w:val="22"/>
          <w:szCs w:val="22"/>
        </w:rPr>
      </w:pPr>
      <w:r w:rsidRPr="00A43F8A">
        <w:rPr>
          <w:i/>
          <w:color w:val="auto"/>
          <w:sz w:val="22"/>
          <w:szCs w:val="22"/>
        </w:rPr>
        <w:t>Źródło: opracowanie własne</w:t>
      </w: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9A58FF" w:rsidRDefault="009A58FF" w:rsidP="00CC6FBB">
      <w:pPr>
        <w:rPr>
          <w:rFonts w:eastAsiaTheme="minorEastAsia" w:cs="Arial"/>
          <w:sz w:val="24"/>
          <w:szCs w:val="24"/>
        </w:rPr>
      </w:pPr>
    </w:p>
    <w:p w:rsidR="00CC6FBB" w:rsidRPr="00267E76" w:rsidRDefault="00CC6FBB" w:rsidP="00CC6FBB">
      <w:pPr>
        <w:rPr>
          <w:rFonts w:eastAsiaTheme="minorEastAsia" w:cs="Arial"/>
          <w:i/>
          <w:sz w:val="24"/>
          <w:szCs w:val="24"/>
        </w:rPr>
      </w:pPr>
      <w:r>
        <w:rPr>
          <w:rFonts w:eastAsiaTheme="minorEastAsia" w:cs="Arial"/>
          <w:sz w:val="24"/>
          <w:szCs w:val="24"/>
        </w:rPr>
        <w:lastRenderedPageBreak/>
        <w:t>Rycina 11 przedstawia</w:t>
      </w:r>
      <w:r w:rsidRPr="009122F5">
        <w:rPr>
          <w:rFonts w:eastAsiaTheme="minorEastAsia" w:cs="Arial"/>
          <w:sz w:val="24"/>
          <w:szCs w:val="24"/>
        </w:rPr>
        <w:t xml:space="preserve"> </w:t>
      </w:r>
      <w:r>
        <w:rPr>
          <w:rFonts w:eastAsiaTheme="minorEastAsia" w:cs="Arial"/>
          <w:sz w:val="24"/>
          <w:szCs w:val="24"/>
        </w:rPr>
        <w:t xml:space="preserve">odsetek </w:t>
      </w:r>
      <w:r>
        <w:rPr>
          <w:rFonts w:eastAsiaTheme="minorEastAsia" w:cs="Arial"/>
          <w:b/>
          <w:sz w:val="24"/>
          <w:szCs w:val="24"/>
        </w:rPr>
        <w:t xml:space="preserve">gospodarstw domowych niepodłączonych do sieci </w:t>
      </w:r>
      <w:r w:rsidR="00141250">
        <w:rPr>
          <w:rFonts w:eastAsiaTheme="minorEastAsia" w:cs="Arial"/>
          <w:b/>
          <w:sz w:val="24"/>
          <w:szCs w:val="24"/>
        </w:rPr>
        <w:t>kanalizacyjnej w</w:t>
      </w:r>
      <w:r w:rsidR="008C3F17">
        <w:rPr>
          <w:rFonts w:eastAsiaTheme="minorEastAsia" w:cs="Arial"/>
          <w:sz w:val="24"/>
          <w:szCs w:val="24"/>
        </w:rPr>
        <w:t xml:space="preserve"> stosunku do łącznej liczby gospodarstw domowych </w:t>
      </w:r>
      <w:r w:rsidRPr="003C679A">
        <w:rPr>
          <w:rFonts w:eastAsiaTheme="minorEastAsia" w:cs="Arial"/>
          <w:sz w:val="24"/>
          <w:szCs w:val="24"/>
        </w:rPr>
        <w:t>w 2016 r.</w:t>
      </w:r>
    </w:p>
    <w:p w:rsidR="00CC6FBB" w:rsidRDefault="00CC6FBB" w:rsidP="00CC6FBB">
      <w:pPr>
        <w:rPr>
          <w:rFonts w:eastAsiaTheme="minorEastAsia" w:cs="Arial"/>
          <w:sz w:val="24"/>
          <w:szCs w:val="24"/>
        </w:rPr>
      </w:pPr>
      <w:r>
        <w:rPr>
          <w:rFonts w:eastAsiaTheme="minorEastAsia" w:cs="Arial"/>
          <w:sz w:val="24"/>
          <w:szCs w:val="24"/>
        </w:rPr>
        <w:t xml:space="preserve">Rycina 11. Odsetek </w:t>
      </w:r>
      <w:r>
        <w:rPr>
          <w:rFonts w:eastAsiaTheme="minorEastAsia" w:cs="Arial"/>
          <w:b/>
          <w:sz w:val="24"/>
          <w:szCs w:val="24"/>
        </w:rPr>
        <w:t xml:space="preserve">gospodarstw domowych niepodłączonych do sieci </w:t>
      </w:r>
      <w:r w:rsidR="00141250">
        <w:rPr>
          <w:rFonts w:eastAsiaTheme="minorEastAsia" w:cs="Arial"/>
          <w:b/>
          <w:sz w:val="24"/>
          <w:szCs w:val="24"/>
        </w:rPr>
        <w:t xml:space="preserve">kanalizacyjnej </w:t>
      </w:r>
      <w:r w:rsidR="00141250">
        <w:rPr>
          <w:rFonts w:eastAsiaTheme="minorEastAsia" w:cs="Arial"/>
          <w:b/>
          <w:sz w:val="24"/>
          <w:szCs w:val="24"/>
        </w:rPr>
        <w:br/>
      </w:r>
      <w:r w:rsidR="00141250" w:rsidRPr="00141250">
        <w:rPr>
          <w:rFonts w:eastAsiaTheme="minorEastAsia" w:cs="Arial"/>
          <w:sz w:val="24"/>
          <w:szCs w:val="24"/>
        </w:rPr>
        <w:t>w</w:t>
      </w:r>
      <w:r w:rsidRPr="003C679A">
        <w:rPr>
          <w:rFonts w:eastAsiaTheme="minorEastAsia" w:cs="Arial"/>
          <w:sz w:val="24"/>
          <w:szCs w:val="24"/>
        </w:rPr>
        <w:t xml:space="preserve"> </w:t>
      </w:r>
      <w:r w:rsidR="008C3F17">
        <w:rPr>
          <w:rFonts w:eastAsiaTheme="minorEastAsia" w:cs="Arial"/>
          <w:sz w:val="24"/>
          <w:szCs w:val="24"/>
        </w:rPr>
        <w:t xml:space="preserve">stosunku do łącznej liczby gospodarstw domowych w </w:t>
      </w:r>
      <w:r w:rsidRPr="003C679A">
        <w:rPr>
          <w:rFonts w:eastAsiaTheme="minorEastAsia" w:cs="Arial"/>
          <w:sz w:val="24"/>
          <w:szCs w:val="24"/>
        </w:rPr>
        <w:t>2016 r.</w:t>
      </w:r>
    </w:p>
    <w:p w:rsidR="00EE7686" w:rsidRDefault="00002720" w:rsidP="00CC6FBB">
      <w:pPr>
        <w:rPr>
          <w:rFonts w:eastAsiaTheme="minorEastAsia" w:cs="Arial"/>
          <w:sz w:val="24"/>
          <w:szCs w:val="24"/>
        </w:rPr>
      </w:pPr>
      <w:r>
        <w:rPr>
          <w:noProof/>
          <w:lang w:eastAsia="pl-PL"/>
        </w:rPr>
        <w:drawing>
          <wp:inline distT="0" distB="0" distL="0" distR="0">
            <wp:extent cx="5758815" cy="7458075"/>
            <wp:effectExtent l="0" t="0" r="0" b="0"/>
            <wp:docPr id="24" name="Obraz 24" descr="C:\Users\Marzena\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zena\AppData\Local\Microsoft\Windows\INetCache\Content.Word\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562" cy="7460337"/>
                    </a:xfrm>
                    <a:prstGeom prst="rect">
                      <a:avLst/>
                    </a:prstGeom>
                    <a:noFill/>
                    <a:ln>
                      <a:noFill/>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12 przedstawia jednostki analityczne </w:t>
      </w:r>
      <w:r w:rsidRPr="00677313">
        <w:rPr>
          <w:rFonts w:eastAsiaTheme="minorEastAsia" w:cs="Arial"/>
          <w:b/>
          <w:sz w:val="24"/>
          <w:szCs w:val="24"/>
        </w:rPr>
        <w:t>oz</w:t>
      </w:r>
      <w:r>
        <w:rPr>
          <w:rFonts w:eastAsiaTheme="minorEastAsia" w:cs="Arial"/>
          <w:b/>
          <w:sz w:val="24"/>
          <w:szCs w:val="24"/>
        </w:rPr>
        <w:t>naczone jako kryzysowe w sferze środowiskowej</w:t>
      </w:r>
      <w:r>
        <w:rPr>
          <w:rFonts w:eastAsiaTheme="minorEastAsia" w:cs="Arial"/>
          <w:sz w:val="24"/>
          <w:szCs w:val="24"/>
        </w:rPr>
        <w:t>.</w:t>
      </w:r>
    </w:p>
    <w:p w:rsidR="00CC6FBB" w:rsidRDefault="00CC6FBB" w:rsidP="00CC6FBB">
      <w:pPr>
        <w:rPr>
          <w:rFonts w:eastAsiaTheme="minorEastAsia" w:cs="Arial"/>
          <w:sz w:val="24"/>
          <w:szCs w:val="24"/>
        </w:rPr>
      </w:pPr>
      <w:r>
        <w:rPr>
          <w:rFonts w:eastAsiaTheme="minorEastAsia" w:cs="Arial"/>
          <w:sz w:val="24"/>
          <w:szCs w:val="24"/>
        </w:rPr>
        <w:t xml:space="preserve">Rycina 12. Jednostki analityczne </w:t>
      </w:r>
      <w:r w:rsidRPr="00677313">
        <w:rPr>
          <w:rFonts w:eastAsiaTheme="minorEastAsia" w:cs="Arial"/>
          <w:b/>
          <w:sz w:val="24"/>
          <w:szCs w:val="24"/>
        </w:rPr>
        <w:t xml:space="preserve">oznaczone jako kryzysowe w sferze </w:t>
      </w:r>
      <w:r>
        <w:rPr>
          <w:rFonts w:eastAsiaTheme="minorEastAsia" w:cs="Arial"/>
          <w:b/>
          <w:sz w:val="24"/>
          <w:szCs w:val="24"/>
        </w:rPr>
        <w:t>środowiskowej</w:t>
      </w:r>
      <w:r>
        <w:rPr>
          <w:rFonts w:eastAsiaTheme="minorEastAsia" w:cs="Arial"/>
          <w:sz w:val="24"/>
          <w:szCs w:val="24"/>
        </w:rPr>
        <w:t>.</w:t>
      </w:r>
    </w:p>
    <w:p w:rsidR="00C71C08" w:rsidRDefault="001B612B" w:rsidP="00841E6A">
      <w:pPr>
        <w:rPr>
          <w:rFonts w:eastAsiaTheme="minorEastAsia" w:cs="Arial"/>
          <w:sz w:val="24"/>
          <w:szCs w:val="24"/>
          <w:u w:val="single"/>
        </w:rPr>
      </w:pPr>
      <w:r w:rsidRPr="001B612B">
        <w:rPr>
          <w:rFonts w:eastAsiaTheme="minorEastAsia" w:cs="Arial"/>
          <w:noProof/>
          <w:sz w:val="24"/>
          <w:szCs w:val="24"/>
          <w:lang w:eastAsia="pl-PL"/>
        </w:rPr>
        <w:drawing>
          <wp:inline distT="0" distB="0" distL="0" distR="0">
            <wp:extent cx="5751130" cy="7472855"/>
            <wp:effectExtent l="19050" t="0" r="1970" b="0"/>
            <wp:docPr id="13" name="Obraz 12" descr="C:\Documents and Settings\Benq\Ustawienia lokalne\Temp\Katalog tymczasowy 12 dla kartogramy.zi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enq\Ustawienia lokalne\Temp\Katalog tymczasowy 12 dla kartogramy.zip\11.jpg"/>
                    <pic:cNvPicPr>
                      <a:picLocks noChangeAspect="1" noChangeArrowheads="1"/>
                    </pic:cNvPicPr>
                  </pic:nvPicPr>
                  <pic:blipFill>
                    <a:blip r:embed="rId20" cstate="print"/>
                    <a:srcRect/>
                    <a:stretch>
                      <a:fillRect/>
                    </a:stretch>
                  </pic:blipFill>
                  <pic:spPr bwMode="auto">
                    <a:xfrm>
                      <a:off x="0" y="0"/>
                      <a:ext cx="5759450" cy="7483666"/>
                    </a:xfrm>
                    <a:prstGeom prst="rect">
                      <a:avLst/>
                    </a:prstGeom>
                    <a:noFill/>
                    <a:ln w="9525">
                      <a:noFill/>
                      <a:miter lim="800000"/>
                      <a:headEnd/>
                      <a:tailEnd/>
                    </a:ln>
                  </pic:spPr>
                </pic:pic>
              </a:graphicData>
            </a:graphic>
          </wp:inline>
        </w:drawing>
      </w:r>
    </w:p>
    <w:p w:rsidR="00C71C08" w:rsidRDefault="00A43F8A" w:rsidP="00841E6A">
      <w:pPr>
        <w:rPr>
          <w:rFonts w:eastAsiaTheme="minorEastAsia" w:cs="Arial"/>
          <w:sz w:val="24"/>
          <w:szCs w:val="24"/>
        </w:rPr>
      </w:pPr>
      <w:r>
        <w:rPr>
          <w:rFonts w:eastAsiaTheme="minorEastAsia" w:cs="Arial"/>
          <w:sz w:val="24"/>
          <w:szCs w:val="24"/>
          <w:u w:val="single"/>
        </w:rPr>
        <w:lastRenderedPageBreak/>
        <w:t>Sfera przestrzenno-</w:t>
      </w:r>
      <w:r w:rsidR="0030181B">
        <w:rPr>
          <w:rFonts w:eastAsiaTheme="minorEastAsia" w:cs="Arial"/>
          <w:sz w:val="24"/>
          <w:szCs w:val="24"/>
          <w:u w:val="single"/>
        </w:rPr>
        <w:t>funkcjonalna</w:t>
      </w:r>
    </w:p>
    <w:p w:rsidR="00A43F8A" w:rsidRPr="002001D3" w:rsidRDefault="0030181B" w:rsidP="001D0BFF">
      <w:pPr>
        <w:rPr>
          <w:rFonts w:eastAsiaTheme="minorEastAsia" w:cs="Arial"/>
          <w:b/>
          <w:sz w:val="24"/>
          <w:szCs w:val="24"/>
        </w:rPr>
      </w:pPr>
      <w:r>
        <w:rPr>
          <w:rFonts w:eastAsiaTheme="minorEastAsia" w:cs="Arial"/>
          <w:sz w:val="24"/>
          <w:szCs w:val="24"/>
        </w:rPr>
        <w:t xml:space="preserve">Według </w:t>
      </w:r>
      <w:r w:rsidRPr="00A7318F">
        <w:rPr>
          <w:rFonts w:eastAsiaTheme="minorEastAsia" w:cs="Arial"/>
          <w:sz w:val="24"/>
          <w:szCs w:val="24"/>
        </w:rPr>
        <w:t>Wytyczn</w:t>
      </w:r>
      <w:r w:rsidRPr="005F100B">
        <w:rPr>
          <w:rFonts w:eastAsiaTheme="minorEastAsia" w:cs="Arial"/>
          <w:sz w:val="24"/>
          <w:szCs w:val="24"/>
        </w:rPr>
        <w:t xml:space="preserve">ych Ministra Rozwoju </w:t>
      </w:r>
      <w:r w:rsidRPr="00A7318F">
        <w:rPr>
          <w:rFonts w:eastAsiaTheme="minorEastAsia" w:cs="Arial"/>
          <w:sz w:val="24"/>
          <w:szCs w:val="24"/>
        </w:rPr>
        <w:t>w zakresie rewitalizacji w programach operacyjnych na lata 2014-2020</w:t>
      </w:r>
      <w:r w:rsidR="00A77377">
        <w:rPr>
          <w:rFonts w:eastAsiaTheme="minorEastAsia" w:cs="Arial"/>
          <w:sz w:val="24"/>
          <w:szCs w:val="24"/>
        </w:rPr>
        <w:t>,</w:t>
      </w:r>
      <w:r>
        <w:rPr>
          <w:rFonts w:eastAsiaTheme="minorEastAsia" w:cs="Arial"/>
          <w:sz w:val="24"/>
          <w:szCs w:val="24"/>
        </w:rPr>
        <w:t xml:space="preserve"> negatywne z</w:t>
      </w:r>
      <w:r w:rsidR="00A43F8A">
        <w:rPr>
          <w:rFonts w:eastAsiaTheme="minorEastAsia" w:cs="Arial"/>
          <w:sz w:val="24"/>
          <w:szCs w:val="24"/>
        </w:rPr>
        <w:t>jawiska w sferze przestrzenno-</w:t>
      </w:r>
      <w:r>
        <w:rPr>
          <w:rFonts w:eastAsiaTheme="minorEastAsia" w:cs="Arial"/>
          <w:sz w:val="24"/>
          <w:szCs w:val="24"/>
        </w:rPr>
        <w:t xml:space="preserve">funkcjonalnej dotyczą m.in.  niewystarczającego wyposażenia w infrastrukturę techniczną i społeczną </w:t>
      </w:r>
      <w:r w:rsidR="0073581A">
        <w:rPr>
          <w:rFonts w:eastAsiaTheme="minorEastAsia" w:cs="Arial"/>
          <w:sz w:val="24"/>
          <w:szCs w:val="24"/>
        </w:rPr>
        <w:t xml:space="preserve">oraz niskiego poziomu obsługi komunikacyjnej. Dla zobrazowania powyższych zjawisk dobrane zostały odpowiednie </w:t>
      </w:r>
      <w:r w:rsidR="002C2CB4">
        <w:rPr>
          <w:rFonts w:eastAsiaTheme="minorEastAsia" w:cs="Arial"/>
          <w:sz w:val="24"/>
          <w:szCs w:val="24"/>
        </w:rPr>
        <w:t>wskaźniki, które pozwoliły</w:t>
      </w:r>
      <w:r w:rsidR="0073581A">
        <w:rPr>
          <w:rFonts w:eastAsiaTheme="minorEastAsia" w:cs="Arial"/>
          <w:sz w:val="24"/>
          <w:szCs w:val="24"/>
        </w:rPr>
        <w:t xml:space="preserve"> na ocenę skali tego kryzysu. Należą do nich:</w:t>
      </w:r>
      <w:r w:rsidR="006805AC">
        <w:rPr>
          <w:rFonts w:eastAsiaTheme="minorEastAsia" w:cs="Arial"/>
          <w:sz w:val="24"/>
          <w:szCs w:val="24"/>
        </w:rPr>
        <w:t xml:space="preserve"> </w:t>
      </w:r>
      <w:r w:rsidR="00A77377">
        <w:rPr>
          <w:rFonts w:eastAsiaTheme="minorEastAsia" w:cs="Arial"/>
          <w:sz w:val="24"/>
          <w:szCs w:val="24"/>
        </w:rPr>
        <w:t>d</w:t>
      </w:r>
      <w:r w:rsidR="0073581A">
        <w:rPr>
          <w:rFonts w:eastAsiaTheme="minorEastAsia" w:cs="Arial"/>
          <w:sz w:val="24"/>
          <w:szCs w:val="24"/>
        </w:rPr>
        <w:t xml:space="preserve">ostępność </w:t>
      </w:r>
      <w:r w:rsidR="00B76BBD">
        <w:rPr>
          <w:rFonts w:eastAsiaTheme="minorEastAsia" w:cs="Arial"/>
          <w:sz w:val="24"/>
          <w:szCs w:val="24"/>
        </w:rPr>
        <w:t xml:space="preserve">zbiorczej </w:t>
      </w:r>
      <w:r w:rsidR="0073581A">
        <w:rPr>
          <w:rFonts w:eastAsiaTheme="minorEastAsia" w:cs="Arial"/>
          <w:sz w:val="24"/>
          <w:szCs w:val="24"/>
        </w:rPr>
        <w:t>sieci kanalizacji sanitarnej</w:t>
      </w:r>
      <w:r w:rsidR="00B76BBD">
        <w:rPr>
          <w:rFonts w:eastAsiaTheme="minorEastAsia" w:cs="Arial"/>
          <w:sz w:val="24"/>
          <w:szCs w:val="24"/>
        </w:rPr>
        <w:t xml:space="preserve">, </w:t>
      </w:r>
      <w:r w:rsidR="00A77377">
        <w:rPr>
          <w:rFonts w:eastAsiaTheme="minorEastAsia" w:cs="Arial"/>
          <w:sz w:val="24"/>
          <w:szCs w:val="24"/>
        </w:rPr>
        <w:t>d</w:t>
      </w:r>
      <w:r w:rsidR="0073581A">
        <w:rPr>
          <w:rFonts w:eastAsiaTheme="minorEastAsia" w:cs="Arial"/>
          <w:sz w:val="24"/>
          <w:szCs w:val="24"/>
        </w:rPr>
        <w:t xml:space="preserve">ostępność przedszkola do 0,5 km od miejsca zamieszkania, </w:t>
      </w:r>
      <w:r w:rsidR="00A77377">
        <w:rPr>
          <w:rFonts w:eastAsiaTheme="minorEastAsia" w:cs="Arial"/>
          <w:sz w:val="24"/>
          <w:szCs w:val="24"/>
        </w:rPr>
        <w:t>d</w:t>
      </w:r>
      <w:r w:rsidR="0073581A">
        <w:rPr>
          <w:rFonts w:eastAsiaTheme="minorEastAsia" w:cs="Arial"/>
          <w:sz w:val="24"/>
          <w:szCs w:val="24"/>
        </w:rPr>
        <w:t>ostępność obiektów sportowych (hal lub boisk lub basenów</w:t>
      </w:r>
      <w:r w:rsidR="00A43F8A">
        <w:rPr>
          <w:rFonts w:eastAsiaTheme="minorEastAsia" w:cs="Arial"/>
          <w:sz w:val="24"/>
          <w:szCs w:val="24"/>
        </w:rPr>
        <w:t>,</w:t>
      </w:r>
      <w:r w:rsidR="0073581A">
        <w:rPr>
          <w:rFonts w:eastAsiaTheme="minorEastAsia" w:cs="Arial"/>
          <w:sz w:val="24"/>
          <w:szCs w:val="24"/>
        </w:rPr>
        <w:t xml:space="preserve"> itp.) do </w:t>
      </w:r>
      <w:r w:rsidR="00F0773C">
        <w:rPr>
          <w:rFonts w:eastAsiaTheme="minorEastAsia" w:cs="Arial"/>
          <w:sz w:val="24"/>
          <w:szCs w:val="24"/>
        </w:rPr>
        <w:br/>
      </w:r>
      <w:r w:rsidR="0073581A">
        <w:rPr>
          <w:rFonts w:eastAsiaTheme="minorEastAsia" w:cs="Arial"/>
          <w:sz w:val="24"/>
          <w:szCs w:val="24"/>
        </w:rPr>
        <w:t xml:space="preserve">1 km od miejsca zamieszkania oraz </w:t>
      </w:r>
      <w:r w:rsidR="00A77377">
        <w:rPr>
          <w:rFonts w:eastAsiaTheme="minorEastAsia" w:cs="Arial"/>
          <w:sz w:val="24"/>
          <w:szCs w:val="24"/>
        </w:rPr>
        <w:t>d</w:t>
      </w:r>
      <w:r w:rsidR="0073581A">
        <w:rPr>
          <w:rFonts w:eastAsiaTheme="minorEastAsia" w:cs="Arial"/>
          <w:sz w:val="24"/>
          <w:szCs w:val="24"/>
        </w:rPr>
        <w:t>ostępność przystanku komunikacji publicz</w:t>
      </w:r>
      <w:r w:rsidR="00A43F8A">
        <w:rPr>
          <w:rFonts w:eastAsiaTheme="minorEastAsia" w:cs="Arial"/>
          <w:sz w:val="24"/>
          <w:szCs w:val="24"/>
        </w:rPr>
        <w:t>nej (PKP lub PKS lub komunikacji miejskiej</w:t>
      </w:r>
      <w:r w:rsidR="0073581A">
        <w:rPr>
          <w:rFonts w:eastAsiaTheme="minorEastAsia" w:cs="Arial"/>
          <w:sz w:val="24"/>
          <w:szCs w:val="24"/>
        </w:rPr>
        <w:t xml:space="preserve">) </w:t>
      </w:r>
      <w:r w:rsidR="00E70E77">
        <w:rPr>
          <w:rFonts w:eastAsiaTheme="minorEastAsia" w:cs="Arial"/>
          <w:sz w:val="24"/>
          <w:szCs w:val="24"/>
        </w:rPr>
        <w:t>do 1 km od miejsca zamieszkania</w:t>
      </w:r>
      <w:r w:rsidR="00F60906">
        <w:rPr>
          <w:rFonts w:eastAsiaTheme="minorEastAsia" w:cs="Arial"/>
          <w:sz w:val="24"/>
          <w:szCs w:val="24"/>
        </w:rPr>
        <w:t xml:space="preserve">. </w:t>
      </w:r>
      <w:r w:rsidR="00A77377">
        <w:rPr>
          <w:rFonts w:eastAsiaTheme="minorEastAsia" w:cs="Arial"/>
          <w:sz w:val="24"/>
          <w:szCs w:val="24"/>
        </w:rPr>
        <w:t xml:space="preserve">W oparciu o powyższe </w:t>
      </w:r>
      <w:r w:rsidR="007E3F9A">
        <w:rPr>
          <w:rFonts w:eastAsiaTheme="minorEastAsia" w:cs="Arial"/>
          <w:sz w:val="24"/>
          <w:szCs w:val="24"/>
        </w:rPr>
        <w:t>wskaźniki dokonano</w:t>
      </w:r>
      <w:r w:rsidR="00A77377">
        <w:rPr>
          <w:rFonts w:eastAsiaTheme="minorEastAsia" w:cs="Arial"/>
          <w:sz w:val="24"/>
          <w:szCs w:val="24"/>
        </w:rPr>
        <w:t xml:space="preserve"> </w:t>
      </w:r>
      <w:r w:rsidR="007E3F9A">
        <w:rPr>
          <w:rFonts w:eastAsiaTheme="minorEastAsia" w:cs="Arial"/>
          <w:sz w:val="24"/>
          <w:szCs w:val="24"/>
        </w:rPr>
        <w:t>o</w:t>
      </w:r>
      <w:r w:rsidR="00A77377">
        <w:rPr>
          <w:rFonts w:eastAsiaTheme="minorEastAsia" w:cs="Arial"/>
          <w:sz w:val="24"/>
          <w:szCs w:val="24"/>
        </w:rPr>
        <w:t>ceny dostępności infrastruktury technicznej, społecznej oraz komunikacyjnej w poszczególnych jednostkach analit</w:t>
      </w:r>
      <w:r w:rsidR="007E3F9A">
        <w:rPr>
          <w:rFonts w:eastAsiaTheme="minorEastAsia" w:cs="Arial"/>
          <w:sz w:val="24"/>
          <w:szCs w:val="24"/>
        </w:rPr>
        <w:t>ycznych.</w:t>
      </w:r>
      <w:r w:rsidR="00E14C10">
        <w:rPr>
          <w:rFonts w:eastAsiaTheme="minorEastAsia" w:cs="Arial"/>
          <w:sz w:val="24"/>
          <w:szCs w:val="24"/>
        </w:rPr>
        <w:t xml:space="preserve"> Jeżeli przedszkola, obiekty sportowe lub przystanki komunikacji </w:t>
      </w:r>
      <w:r w:rsidR="004B3A1D">
        <w:rPr>
          <w:rFonts w:eastAsiaTheme="minorEastAsia" w:cs="Arial"/>
          <w:sz w:val="24"/>
          <w:szCs w:val="24"/>
        </w:rPr>
        <w:t>publicznej</w:t>
      </w:r>
      <w:r w:rsidR="00CE5C49">
        <w:rPr>
          <w:rFonts w:eastAsiaTheme="minorEastAsia" w:cs="Arial"/>
          <w:sz w:val="24"/>
          <w:szCs w:val="24"/>
        </w:rPr>
        <w:t xml:space="preserve"> nie były dostępne </w:t>
      </w:r>
      <w:r w:rsidR="00E14C10">
        <w:rPr>
          <w:rFonts w:eastAsiaTheme="minorEastAsia" w:cs="Arial"/>
          <w:sz w:val="24"/>
          <w:szCs w:val="24"/>
        </w:rPr>
        <w:t xml:space="preserve">w granicach badanej jednostki, a znajdowały się w sąsiedniej jednostce analitycznej i odległość do nich nie przekraczała </w:t>
      </w:r>
      <w:r w:rsidR="00A02D78">
        <w:rPr>
          <w:rFonts w:eastAsiaTheme="minorEastAsia" w:cs="Arial"/>
          <w:sz w:val="24"/>
          <w:szCs w:val="24"/>
        </w:rPr>
        <w:t xml:space="preserve">odpowiednio 0,5 km i 1 km </w:t>
      </w:r>
      <w:r w:rsidR="00E14C10">
        <w:rPr>
          <w:rFonts w:eastAsiaTheme="minorEastAsia" w:cs="Arial"/>
          <w:sz w:val="24"/>
          <w:szCs w:val="24"/>
        </w:rPr>
        <w:t>to uzna</w:t>
      </w:r>
      <w:r w:rsidR="00460E40">
        <w:rPr>
          <w:rFonts w:eastAsiaTheme="minorEastAsia" w:cs="Arial"/>
          <w:sz w:val="24"/>
          <w:szCs w:val="24"/>
        </w:rPr>
        <w:t>wa</w:t>
      </w:r>
      <w:r w:rsidR="00E14C10">
        <w:rPr>
          <w:rFonts w:eastAsiaTheme="minorEastAsia" w:cs="Arial"/>
          <w:sz w:val="24"/>
          <w:szCs w:val="24"/>
        </w:rPr>
        <w:t>no</w:t>
      </w:r>
      <w:r w:rsidR="00A02D78">
        <w:rPr>
          <w:rFonts w:eastAsiaTheme="minorEastAsia" w:cs="Arial"/>
          <w:sz w:val="24"/>
          <w:szCs w:val="24"/>
        </w:rPr>
        <w:t>, że dostępność została zachowana</w:t>
      </w:r>
      <w:r w:rsidR="00F60906">
        <w:rPr>
          <w:rFonts w:eastAsiaTheme="minorEastAsia" w:cs="Arial"/>
          <w:sz w:val="24"/>
          <w:szCs w:val="24"/>
        </w:rPr>
        <w:t xml:space="preserve"> (dane dotyczą 2016 r.). </w:t>
      </w:r>
      <w:r w:rsidR="001D0BFF">
        <w:rPr>
          <w:rFonts w:eastAsiaTheme="minorEastAsia" w:cs="Arial"/>
          <w:sz w:val="24"/>
          <w:szCs w:val="24"/>
        </w:rPr>
        <w:t xml:space="preserve">Ostatecznie, </w:t>
      </w:r>
      <w:r w:rsidR="001D0BFF" w:rsidRPr="00894CA4">
        <w:rPr>
          <w:rFonts w:eastAsiaTheme="minorEastAsia" w:cs="Arial"/>
          <w:b/>
          <w:sz w:val="24"/>
          <w:szCs w:val="24"/>
        </w:rPr>
        <w:t>za</w:t>
      </w:r>
      <w:r w:rsidR="001D0BFF">
        <w:rPr>
          <w:rFonts w:eastAsiaTheme="minorEastAsia" w:cs="Arial"/>
          <w:sz w:val="24"/>
          <w:szCs w:val="24"/>
        </w:rPr>
        <w:t xml:space="preserve"> </w:t>
      </w:r>
      <w:r w:rsidR="001D0BFF" w:rsidRPr="007C67BE">
        <w:rPr>
          <w:rFonts w:eastAsiaTheme="minorEastAsia" w:cs="Arial"/>
          <w:b/>
          <w:sz w:val="24"/>
          <w:szCs w:val="24"/>
        </w:rPr>
        <w:t xml:space="preserve">obszary kryzysowe w sferze </w:t>
      </w:r>
      <w:r w:rsidR="001D0BFF">
        <w:rPr>
          <w:rFonts w:eastAsiaTheme="minorEastAsia" w:cs="Arial"/>
          <w:b/>
          <w:sz w:val="24"/>
          <w:szCs w:val="24"/>
        </w:rPr>
        <w:t>przestrzenno</w:t>
      </w:r>
      <w:r w:rsidR="00A43F8A">
        <w:rPr>
          <w:rFonts w:eastAsiaTheme="minorEastAsia" w:cs="Arial"/>
          <w:b/>
          <w:sz w:val="24"/>
          <w:szCs w:val="24"/>
        </w:rPr>
        <w:t>-</w:t>
      </w:r>
      <w:r w:rsidR="001D0BFF">
        <w:rPr>
          <w:rFonts w:eastAsiaTheme="minorEastAsia" w:cs="Arial"/>
          <w:b/>
          <w:sz w:val="24"/>
          <w:szCs w:val="24"/>
        </w:rPr>
        <w:t xml:space="preserve">funkcjonalnej </w:t>
      </w:r>
      <w:r w:rsidR="001D0BFF">
        <w:rPr>
          <w:rFonts w:eastAsiaTheme="minorEastAsia" w:cs="Arial"/>
          <w:sz w:val="24"/>
          <w:szCs w:val="24"/>
        </w:rPr>
        <w:t xml:space="preserve">uznane zostały te jednostki analityczne, w których </w:t>
      </w:r>
      <w:r w:rsidR="001D0BFF" w:rsidRPr="004240E6">
        <w:rPr>
          <w:rFonts w:eastAsiaTheme="minorEastAsia" w:cs="Arial"/>
          <w:b/>
          <w:sz w:val="24"/>
          <w:szCs w:val="24"/>
        </w:rPr>
        <w:t>dostępność nie została zachowana w</w:t>
      </w:r>
      <w:r w:rsidR="001D0BFF">
        <w:rPr>
          <w:rFonts w:eastAsiaTheme="minorEastAsia" w:cs="Arial"/>
          <w:sz w:val="24"/>
          <w:szCs w:val="24"/>
        </w:rPr>
        <w:t xml:space="preserve"> </w:t>
      </w:r>
      <w:r w:rsidR="001D0BFF" w:rsidRPr="007C67BE">
        <w:rPr>
          <w:rFonts w:eastAsiaTheme="minorEastAsia" w:cs="Arial"/>
          <w:b/>
          <w:sz w:val="24"/>
          <w:szCs w:val="24"/>
        </w:rPr>
        <w:t xml:space="preserve">przynajmniej </w:t>
      </w:r>
      <w:r w:rsidR="001D0BFF">
        <w:rPr>
          <w:rFonts w:eastAsiaTheme="minorEastAsia" w:cs="Arial"/>
          <w:b/>
          <w:sz w:val="24"/>
          <w:szCs w:val="24"/>
        </w:rPr>
        <w:t>trzech</w:t>
      </w:r>
      <w:r w:rsidR="00644DBE">
        <w:rPr>
          <w:rFonts w:eastAsiaTheme="minorEastAsia" w:cs="Arial"/>
          <w:b/>
          <w:sz w:val="24"/>
          <w:szCs w:val="24"/>
        </w:rPr>
        <w:t xml:space="preserve"> dziedzinach</w:t>
      </w:r>
      <w:r w:rsidR="001D0BFF" w:rsidRPr="007C67BE">
        <w:rPr>
          <w:rFonts w:eastAsiaTheme="minorEastAsia" w:cs="Arial"/>
          <w:b/>
          <w:sz w:val="24"/>
          <w:szCs w:val="24"/>
        </w:rPr>
        <w:t xml:space="preserve"> </w:t>
      </w:r>
      <w:r w:rsidR="001D0BFF" w:rsidRPr="003A5CE6">
        <w:rPr>
          <w:rFonts w:eastAsiaTheme="minorEastAsia" w:cs="Arial"/>
          <w:b/>
          <w:sz w:val="24"/>
          <w:szCs w:val="24"/>
        </w:rPr>
        <w:t xml:space="preserve">spośród </w:t>
      </w:r>
      <w:r w:rsidR="00D143B8">
        <w:rPr>
          <w:rFonts w:eastAsiaTheme="minorEastAsia" w:cs="Arial"/>
          <w:b/>
          <w:sz w:val="24"/>
          <w:szCs w:val="24"/>
        </w:rPr>
        <w:t xml:space="preserve">czterech </w:t>
      </w:r>
      <w:r w:rsidR="001D0BFF" w:rsidRPr="003A5CE6">
        <w:rPr>
          <w:rFonts w:eastAsiaTheme="minorEastAsia" w:cs="Arial"/>
          <w:b/>
          <w:sz w:val="24"/>
          <w:szCs w:val="24"/>
        </w:rPr>
        <w:t>wybranych do analizy</w:t>
      </w:r>
      <w:r w:rsidR="001D0BFF">
        <w:rPr>
          <w:rFonts w:eastAsiaTheme="minorEastAsia" w:cs="Arial"/>
          <w:sz w:val="24"/>
          <w:szCs w:val="24"/>
        </w:rPr>
        <w:t xml:space="preserve">. Jednostki analityczne </w:t>
      </w:r>
      <w:r w:rsidR="001D0BFF" w:rsidRPr="00677313">
        <w:rPr>
          <w:rFonts w:eastAsiaTheme="minorEastAsia" w:cs="Arial"/>
          <w:b/>
          <w:sz w:val="24"/>
          <w:szCs w:val="24"/>
        </w:rPr>
        <w:t xml:space="preserve">oznaczone jako kryzysowe w sferze </w:t>
      </w:r>
      <w:r w:rsidR="00A43F8A">
        <w:rPr>
          <w:rFonts w:eastAsiaTheme="minorEastAsia" w:cs="Arial"/>
          <w:b/>
          <w:sz w:val="24"/>
          <w:szCs w:val="24"/>
        </w:rPr>
        <w:t>przestrzenno-</w:t>
      </w:r>
      <w:r w:rsidR="001D0BFF">
        <w:rPr>
          <w:rFonts w:eastAsiaTheme="minorEastAsia" w:cs="Arial"/>
          <w:b/>
          <w:sz w:val="24"/>
          <w:szCs w:val="24"/>
        </w:rPr>
        <w:t xml:space="preserve">funkcjonalnej </w:t>
      </w:r>
      <w:r w:rsidR="0063034E">
        <w:rPr>
          <w:rFonts w:eastAsiaTheme="minorEastAsia" w:cs="Arial"/>
          <w:sz w:val="24"/>
          <w:szCs w:val="24"/>
        </w:rPr>
        <w:t>to</w:t>
      </w:r>
      <w:r w:rsidR="0063034E" w:rsidRPr="00A43F8A">
        <w:rPr>
          <w:rFonts w:eastAsiaTheme="minorEastAsia" w:cs="Arial"/>
          <w:sz w:val="24"/>
          <w:szCs w:val="24"/>
        </w:rPr>
        <w:t>:</w:t>
      </w:r>
      <w:r w:rsidR="002001D3">
        <w:rPr>
          <w:rFonts w:eastAsiaTheme="minorEastAsia" w:cs="Arial"/>
          <w:sz w:val="24"/>
          <w:szCs w:val="24"/>
        </w:rPr>
        <w:t xml:space="preserve"> </w:t>
      </w:r>
      <w:r w:rsidR="004B5007">
        <w:rPr>
          <w:rFonts w:eastAsiaTheme="minorEastAsia" w:cs="Arial"/>
          <w:b/>
          <w:sz w:val="24"/>
          <w:szCs w:val="24"/>
        </w:rPr>
        <w:t>JA5-ZOW</w:t>
      </w:r>
      <w:r w:rsidR="00141250">
        <w:rPr>
          <w:rFonts w:eastAsiaTheme="minorEastAsia" w:cs="Arial"/>
          <w:b/>
          <w:sz w:val="24"/>
          <w:szCs w:val="24"/>
        </w:rPr>
        <w:t xml:space="preserve">, JA11-ZOW, JA12-ZOW, JA14-ZOW </w:t>
      </w:r>
      <w:r w:rsidR="00141250" w:rsidRPr="00141250">
        <w:rPr>
          <w:rFonts w:eastAsiaTheme="minorEastAsia" w:cs="Arial"/>
          <w:sz w:val="24"/>
          <w:szCs w:val="24"/>
        </w:rPr>
        <w:t>oraz</w:t>
      </w:r>
      <w:r w:rsidR="00141250">
        <w:rPr>
          <w:rFonts w:eastAsiaTheme="minorEastAsia" w:cs="Arial"/>
          <w:b/>
          <w:sz w:val="24"/>
          <w:szCs w:val="24"/>
        </w:rPr>
        <w:t xml:space="preserve"> </w:t>
      </w:r>
      <w:r w:rsidR="004B5007">
        <w:rPr>
          <w:rFonts w:eastAsiaTheme="minorEastAsia" w:cs="Arial"/>
          <w:b/>
          <w:sz w:val="24"/>
          <w:szCs w:val="24"/>
        </w:rPr>
        <w:t>JA15-ZOW.</w:t>
      </w:r>
    </w:p>
    <w:p w:rsidR="007F7F57" w:rsidRDefault="00CF6B91" w:rsidP="0010092A">
      <w:pPr>
        <w:pStyle w:val="Default"/>
        <w:spacing w:after="120" w:line="259" w:lineRule="auto"/>
        <w:jc w:val="center"/>
        <w:rPr>
          <w:rFonts w:eastAsiaTheme="minorEastAsia" w:cs="Arial"/>
        </w:rPr>
      </w:pPr>
      <w:r w:rsidRPr="0010092A">
        <w:rPr>
          <w:color w:val="auto"/>
        </w:rPr>
        <w:t xml:space="preserve">Tabela </w:t>
      </w:r>
      <w:r w:rsidR="0010092A">
        <w:rPr>
          <w:color w:val="auto"/>
        </w:rPr>
        <w:t>7</w:t>
      </w:r>
      <w:r w:rsidR="008D6B5F" w:rsidRPr="0010092A">
        <w:rPr>
          <w:color w:val="auto"/>
        </w:rPr>
        <w:t xml:space="preserve">. </w:t>
      </w:r>
      <w:r w:rsidRPr="0010092A">
        <w:rPr>
          <w:color w:val="auto"/>
        </w:rPr>
        <w:t>Dostępność infrastruktury technicznej, społecznej oraz komunik</w:t>
      </w:r>
      <w:r w:rsidR="00A43F8A">
        <w:rPr>
          <w:color w:val="auto"/>
        </w:rPr>
        <w:t>acyjnej w sferze przestrzenno-</w:t>
      </w:r>
      <w:r w:rsidRPr="0010092A">
        <w:rPr>
          <w:color w:val="auto"/>
        </w:rPr>
        <w:t>funkcjonalnej w poszczegól</w:t>
      </w:r>
      <w:r w:rsidR="0010092A">
        <w:rPr>
          <w:color w:val="auto"/>
        </w:rPr>
        <w:t>nych jednostkach analitycznych</w:t>
      </w:r>
    </w:p>
    <w:tbl>
      <w:tblPr>
        <w:tblStyle w:val="Tabela-Siatka"/>
        <w:tblW w:w="5000" w:type="pct"/>
        <w:tblLook w:val="04A0" w:firstRow="1" w:lastRow="0" w:firstColumn="1" w:lastColumn="0" w:noHBand="0" w:noVBand="1"/>
      </w:tblPr>
      <w:tblGrid>
        <w:gridCol w:w="491"/>
        <w:gridCol w:w="1360"/>
        <w:gridCol w:w="502"/>
        <w:gridCol w:w="502"/>
        <w:gridCol w:w="502"/>
        <w:gridCol w:w="501"/>
        <w:gridCol w:w="501"/>
        <w:gridCol w:w="501"/>
        <w:gridCol w:w="501"/>
        <w:gridCol w:w="501"/>
        <w:gridCol w:w="501"/>
        <w:gridCol w:w="501"/>
        <w:gridCol w:w="501"/>
        <w:gridCol w:w="501"/>
        <w:gridCol w:w="501"/>
        <w:gridCol w:w="501"/>
        <w:gridCol w:w="418"/>
      </w:tblGrid>
      <w:tr w:rsidR="00CE5C49" w:rsidTr="00FA1C72">
        <w:trPr>
          <w:cantSplit/>
          <w:trHeight w:val="1361"/>
        </w:trPr>
        <w:tc>
          <w:tcPr>
            <w:tcW w:w="264" w:type="pct"/>
            <w:tcBorders>
              <w:top w:val="single" w:sz="12" w:space="0" w:color="auto"/>
              <w:left w:val="single" w:sz="12" w:space="0" w:color="auto"/>
              <w:right w:val="single" w:sz="2" w:space="0" w:color="auto"/>
            </w:tcBorders>
            <w:shd w:val="clear" w:color="auto" w:fill="F7CAAC" w:themeFill="accent2" w:themeFillTint="66"/>
            <w:vAlign w:val="center"/>
          </w:tcPr>
          <w:p w:rsidR="00CE5C49" w:rsidRPr="00F8255C" w:rsidRDefault="00CE5C49" w:rsidP="00A43F8A">
            <w:pPr>
              <w:jc w:val="center"/>
              <w:rPr>
                <w:rFonts w:eastAsiaTheme="minorEastAsia" w:cs="Arial"/>
                <w:sz w:val="16"/>
                <w:szCs w:val="16"/>
              </w:rPr>
            </w:pPr>
            <w:r>
              <w:rPr>
                <w:rFonts w:eastAsiaTheme="minorEastAsia" w:cs="Arial"/>
                <w:sz w:val="16"/>
                <w:szCs w:val="16"/>
              </w:rPr>
              <w:t>Lp.</w:t>
            </w:r>
          </w:p>
        </w:tc>
        <w:tc>
          <w:tcPr>
            <w:tcW w:w="732" w:type="pct"/>
            <w:tcBorders>
              <w:top w:val="single" w:sz="12" w:space="0" w:color="auto"/>
              <w:left w:val="single" w:sz="2" w:space="0" w:color="auto"/>
              <w:right w:val="single" w:sz="2" w:space="0" w:color="auto"/>
              <w:tl2br w:val="single" w:sz="4" w:space="0" w:color="auto"/>
            </w:tcBorders>
            <w:shd w:val="clear" w:color="auto" w:fill="F7CAAC" w:themeFill="accent2" w:themeFillTint="66"/>
          </w:tcPr>
          <w:p w:rsidR="00CE5C49" w:rsidRPr="004A1353" w:rsidRDefault="00CE5C49" w:rsidP="00755D09">
            <w:pPr>
              <w:jc w:val="right"/>
              <w:rPr>
                <w:rFonts w:eastAsiaTheme="minorEastAsia" w:cs="Arial"/>
                <w:sz w:val="16"/>
                <w:szCs w:val="16"/>
              </w:rPr>
            </w:pPr>
            <w:r w:rsidRPr="004A1353">
              <w:rPr>
                <w:rFonts w:eastAsiaTheme="minorEastAsia" w:cs="Arial"/>
                <w:sz w:val="16"/>
                <w:szCs w:val="16"/>
              </w:rPr>
              <w:t xml:space="preserve">Nazwa jednostki </w:t>
            </w:r>
          </w:p>
          <w:p w:rsidR="00CE5C49" w:rsidRPr="004A1353" w:rsidRDefault="00CE5C49" w:rsidP="00755D09">
            <w:pPr>
              <w:jc w:val="right"/>
              <w:rPr>
                <w:rFonts w:eastAsiaTheme="minorEastAsia" w:cs="Arial"/>
                <w:sz w:val="16"/>
                <w:szCs w:val="16"/>
              </w:rPr>
            </w:pPr>
            <w:r w:rsidRPr="004A1353">
              <w:rPr>
                <w:rFonts w:eastAsiaTheme="minorEastAsia" w:cs="Arial"/>
                <w:sz w:val="16"/>
                <w:szCs w:val="16"/>
              </w:rPr>
              <w:t>analitycznej (JA)</w:t>
            </w:r>
          </w:p>
          <w:p w:rsidR="00CE5C49" w:rsidRPr="004A1353" w:rsidRDefault="00CE5C49" w:rsidP="00755D09">
            <w:pPr>
              <w:rPr>
                <w:rFonts w:eastAsiaTheme="minorEastAsia" w:cs="Arial"/>
                <w:sz w:val="16"/>
                <w:szCs w:val="16"/>
              </w:rPr>
            </w:pPr>
          </w:p>
          <w:p w:rsidR="00CE5C49" w:rsidRPr="004A1353" w:rsidRDefault="00CE5C49" w:rsidP="00755D09">
            <w:pPr>
              <w:rPr>
                <w:rFonts w:eastAsiaTheme="minorEastAsia" w:cs="Arial"/>
                <w:sz w:val="16"/>
                <w:szCs w:val="16"/>
              </w:rPr>
            </w:pPr>
          </w:p>
          <w:p w:rsidR="00CE5C49" w:rsidRDefault="00CE5C49" w:rsidP="00755D09">
            <w:pPr>
              <w:rPr>
                <w:rFonts w:eastAsiaTheme="minorEastAsia" w:cs="Arial"/>
                <w:sz w:val="16"/>
                <w:szCs w:val="16"/>
              </w:rPr>
            </w:pPr>
          </w:p>
          <w:p w:rsidR="00CE5C49" w:rsidRPr="00F8255C" w:rsidRDefault="00CE5C49" w:rsidP="00755D09">
            <w:pPr>
              <w:rPr>
                <w:rFonts w:eastAsiaTheme="minorEastAsia" w:cs="Arial"/>
                <w:sz w:val="16"/>
                <w:szCs w:val="16"/>
              </w:rPr>
            </w:pPr>
            <w:r w:rsidRPr="00F8255C">
              <w:rPr>
                <w:rFonts w:eastAsiaTheme="minorEastAsia" w:cs="Arial"/>
                <w:sz w:val="16"/>
                <w:szCs w:val="16"/>
              </w:rPr>
              <w:t>Wskaźnik</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4A1353" w:rsidRDefault="00CE5C49" w:rsidP="00755D09">
            <w:pPr>
              <w:ind w:left="113" w:right="113"/>
              <w:jc w:val="center"/>
              <w:rPr>
                <w:rFonts w:eastAsiaTheme="minorEastAsia" w:cs="Arial"/>
                <w:sz w:val="16"/>
                <w:szCs w:val="16"/>
              </w:rPr>
            </w:pPr>
            <w:r w:rsidRPr="004A1353">
              <w:rPr>
                <w:rFonts w:eastAsiaTheme="minorEastAsia" w:cs="Arial"/>
                <w:sz w:val="16"/>
                <w:szCs w:val="16"/>
              </w:rPr>
              <w:t>JA1-ZO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ED1110" w:rsidRDefault="00CE5C49" w:rsidP="00755D09">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JA4-ZO</w:t>
            </w:r>
            <w:r w:rsidR="00B23B3A">
              <w:rPr>
                <w:rFonts w:eastAsiaTheme="minorEastAsia" w:cs="Arial"/>
                <w:sz w:val="16"/>
                <w:szCs w:val="16"/>
              </w:rPr>
              <w:t>W</w:t>
            </w:r>
          </w:p>
        </w:tc>
        <w:tc>
          <w:tcPr>
            <w:tcW w:w="27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JA5-ZO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JA6-Z0</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JA7-ZO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JA8-ZO</w:t>
            </w:r>
            <w:r w:rsidR="00B23B3A">
              <w:rPr>
                <w:rFonts w:eastAsiaTheme="minorEastAsia" w:cs="Arial"/>
                <w:sz w:val="16"/>
                <w:szCs w:val="16"/>
              </w:rPr>
              <w:t>W</w:t>
            </w:r>
          </w:p>
        </w:tc>
        <w:tc>
          <w:tcPr>
            <w:tcW w:w="270"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JA9-Z0</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JA10-ZO</w:t>
            </w:r>
            <w:r w:rsidR="00B23B3A">
              <w:rPr>
                <w:rFonts w:eastAsiaTheme="minorEastAsia" w:cs="Arial"/>
                <w:sz w:val="16"/>
                <w:szCs w:val="16"/>
              </w:rPr>
              <w:t>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JA11-ZOW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JA12-ZOW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JA13-ZOW</w:t>
            </w:r>
          </w:p>
        </w:tc>
        <w:tc>
          <w:tcPr>
            <w:tcW w:w="270" w:type="pct"/>
            <w:tcBorders>
              <w:top w:val="single" w:sz="12" w:space="0" w:color="auto"/>
              <w:left w:val="single" w:sz="2" w:space="0" w:color="auto"/>
              <w:right w:val="single" w:sz="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JA14-ZOW</w:t>
            </w:r>
          </w:p>
        </w:tc>
        <w:tc>
          <w:tcPr>
            <w:tcW w:w="228"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CE5C49" w:rsidRPr="00D8755C" w:rsidRDefault="00CE5C49" w:rsidP="00755D09">
            <w:pPr>
              <w:ind w:left="113" w:right="113"/>
              <w:jc w:val="center"/>
              <w:rPr>
                <w:rFonts w:eastAsiaTheme="minorEastAsia" w:cs="Arial"/>
                <w:sz w:val="16"/>
                <w:szCs w:val="16"/>
              </w:rPr>
            </w:pPr>
            <w:r>
              <w:rPr>
                <w:rFonts w:eastAsiaTheme="minorEastAsia" w:cs="Arial"/>
                <w:sz w:val="16"/>
                <w:szCs w:val="16"/>
              </w:rPr>
              <w:t>JA15-ZOW</w:t>
            </w:r>
          </w:p>
        </w:tc>
      </w:tr>
      <w:tr w:rsidR="004B5007" w:rsidTr="004B5007">
        <w:trPr>
          <w:trHeight w:val="653"/>
        </w:trPr>
        <w:tc>
          <w:tcPr>
            <w:tcW w:w="264" w:type="pct"/>
            <w:tcBorders>
              <w:top w:val="single" w:sz="12" w:space="0" w:color="auto"/>
              <w:left w:val="single" w:sz="12" w:space="0" w:color="auto"/>
            </w:tcBorders>
            <w:shd w:val="clear" w:color="auto" w:fill="E7E6E6" w:themeFill="background2"/>
            <w:vAlign w:val="center"/>
          </w:tcPr>
          <w:p w:rsidR="004B5007" w:rsidRPr="008E6A89" w:rsidRDefault="004B5007" w:rsidP="00A43F8A">
            <w:pPr>
              <w:jc w:val="center"/>
              <w:rPr>
                <w:rFonts w:eastAsiaTheme="minorEastAsia" w:cs="Arial"/>
                <w:sz w:val="16"/>
                <w:szCs w:val="16"/>
              </w:rPr>
            </w:pPr>
            <w:r w:rsidRPr="008E6A89">
              <w:rPr>
                <w:rFonts w:eastAsiaTheme="minorEastAsia" w:cs="Arial"/>
                <w:sz w:val="16"/>
                <w:szCs w:val="16"/>
              </w:rPr>
              <w:t>1.</w:t>
            </w:r>
          </w:p>
        </w:tc>
        <w:tc>
          <w:tcPr>
            <w:tcW w:w="732" w:type="pct"/>
            <w:tcBorders>
              <w:top w:val="single" w:sz="12" w:space="0" w:color="auto"/>
            </w:tcBorders>
            <w:shd w:val="clear" w:color="auto" w:fill="F7CAAC" w:themeFill="accent2" w:themeFillTint="66"/>
            <w:vAlign w:val="center"/>
          </w:tcPr>
          <w:p w:rsidR="004B5007" w:rsidRPr="00F069DC" w:rsidRDefault="004B5007" w:rsidP="00A43F8A">
            <w:pPr>
              <w:jc w:val="center"/>
              <w:rPr>
                <w:rFonts w:eastAsiaTheme="minorEastAsia" w:cs="Arial"/>
                <w:sz w:val="16"/>
                <w:szCs w:val="16"/>
              </w:rPr>
            </w:pPr>
            <w:r w:rsidRPr="00EE4A36">
              <w:rPr>
                <w:rFonts w:eastAsiaTheme="minorEastAsia" w:cs="Arial"/>
                <w:sz w:val="16"/>
                <w:szCs w:val="16"/>
              </w:rPr>
              <w:t>Dostępność</w:t>
            </w:r>
            <w:r>
              <w:rPr>
                <w:rFonts w:eastAsiaTheme="minorEastAsia" w:cs="Arial"/>
                <w:sz w:val="16"/>
                <w:szCs w:val="16"/>
              </w:rPr>
              <w:t xml:space="preserve"> zbiorczej </w:t>
            </w:r>
            <w:r w:rsidRPr="00EE4A36">
              <w:rPr>
                <w:rFonts w:eastAsiaTheme="minorEastAsia" w:cs="Arial"/>
                <w:sz w:val="16"/>
                <w:szCs w:val="16"/>
              </w:rPr>
              <w:t>sieci kanalizacji sanitarne</w:t>
            </w:r>
            <w:r>
              <w:rPr>
                <w:rFonts w:eastAsiaTheme="minorEastAsia" w:cs="Arial"/>
                <w:sz w:val="16"/>
                <w:szCs w:val="16"/>
              </w:rPr>
              <w:t>j</w:t>
            </w:r>
          </w:p>
        </w:tc>
        <w:tc>
          <w:tcPr>
            <w:tcW w:w="270" w:type="pct"/>
            <w:tcBorders>
              <w:top w:val="single" w:sz="12" w:space="0" w:color="auto"/>
              <w:bottom w:val="single" w:sz="2" w:space="0" w:color="auto"/>
            </w:tcBorders>
            <w:shd w:val="clear" w:color="auto" w:fill="E7E6E6" w:themeFill="background2"/>
            <w:vAlign w:val="center"/>
          </w:tcPr>
          <w:p w:rsidR="004B5007" w:rsidRPr="00CA1B18" w:rsidRDefault="004B5007" w:rsidP="00FA1C72">
            <w:pPr>
              <w:jc w:val="center"/>
              <w:rPr>
                <w:rFonts w:eastAsiaTheme="minorEastAsia" w:cs="Arial"/>
                <w:b/>
                <w:sz w:val="13"/>
                <w:szCs w:val="13"/>
              </w:rPr>
            </w:pPr>
            <w:r>
              <w:rPr>
                <w:rFonts w:eastAsiaTheme="minorEastAsia" w:cs="Arial"/>
                <w:b/>
                <w:sz w:val="13"/>
                <w:szCs w:val="13"/>
              </w:rPr>
              <w:t>T</w:t>
            </w:r>
          </w:p>
        </w:tc>
        <w:tc>
          <w:tcPr>
            <w:tcW w:w="270" w:type="pct"/>
            <w:tcBorders>
              <w:top w:val="single" w:sz="12" w:space="0" w:color="auto"/>
              <w:bottom w:val="single" w:sz="2" w:space="0" w:color="auto"/>
            </w:tcBorders>
            <w:shd w:val="clear" w:color="auto" w:fill="FF0000"/>
            <w:vAlign w:val="center"/>
          </w:tcPr>
          <w:p w:rsidR="004B5007" w:rsidRPr="00CA1B18" w:rsidRDefault="004B5007" w:rsidP="00FA1C7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tcBorders>
            <w:shd w:val="clear" w:color="auto" w:fill="E7E6E6" w:themeFill="background2"/>
            <w:vAlign w:val="center"/>
          </w:tcPr>
          <w:p w:rsidR="004B5007" w:rsidRPr="00CA1B18" w:rsidRDefault="004B5007" w:rsidP="00FA1C72">
            <w:pPr>
              <w:jc w:val="center"/>
              <w:rPr>
                <w:rFonts w:eastAsiaTheme="minorEastAsia" w:cs="Arial"/>
                <w:b/>
                <w:sz w:val="13"/>
                <w:szCs w:val="13"/>
              </w:rPr>
            </w:pPr>
            <w:r>
              <w:rPr>
                <w:rFonts w:eastAsiaTheme="minorEastAsia" w:cs="Arial"/>
                <w:b/>
                <w:sz w:val="13"/>
                <w:szCs w:val="13"/>
              </w:rPr>
              <w:t>T</w:t>
            </w:r>
          </w:p>
        </w:tc>
        <w:tc>
          <w:tcPr>
            <w:tcW w:w="270" w:type="pct"/>
            <w:tcBorders>
              <w:top w:val="single" w:sz="12" w:space="0" w:color="auto"/>
            </w:tcBorders>
            <w:shd w:val="clear" w:color="auto" w:fill="E7E6E6" w:themeFill="background2"/>
            <w:vAlign w:val="center"/>
          </w:tcPr>
          <w:p w:rsidR="004B5007" w:rsidRPr="00CA1B18" w:rsidRDefault="004B5007" w:rsidP="00FA1C72">
            <w:pPr>
              <w:jc w:val="center"/>
              <w:rPr>
                <w:rFonts w:eastAsiaTheme="minorEastAsia" w:cs="Arial"/>
                <w:b/>
                <w:sz w:val="13"/>
                <w:szCs w:val="13"/>
              </w:rPr>
            </w:pPr>
            <w:r>
              <w:rPr>
                <w:rFonts w:eastAsiaTheme="minorEastAsia" w:cs="Arial"/>
                <w:b/>
                <w:sz w:val="13"/>
                <w:szCs w:val="13"/>
              </w:rPr>
              <w:t>T</w:t>
            </w:r>
          </w:p>
        </w:tc>
        <w:tc>
          <w:tcPr>
            <w:tcW w:w="270" w:type="pct"/>
            <w:tcBorders>
              <w:top w:val="single" w:sz="12"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E7E6E6" w:themeFill="background2"/>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T</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70" w:type="pct"/>
            <w:tcBorders>
              <w:top w:val="single" w:sz="12" w:space="0" w:color="auto"/>
              <w:bottom w:val="single" w:sz="4"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c>
          <w:tcPr>
            <w:tcW w:w="228" w:type="pct"/>
            <w:tcBorders>
              <w:top w:val="single" w:sz="12" w:space="0" w:color="auto"/>
              <w:bottom w:val="single" w:sz="4" w:space="0" w:color="auto"/>
              <w:right w:val="single" w:sz="12" w:space="0" w:color="auto"/>
            </w:tcBorders>
            <w:shd w:val="clear" w:color="auto" w:fill="FF0000"/>
            <w:vAlign w:val="center"/>
          </w:tcPr>
          <w:p w:rsidR="004B5007" w:rsidRPr="00CA1B18" w:rsidRDefault="004B5007" w:rsidP="00543CE2">
            <w:pPr>
              <w:jc w:val="center"/>
              <w:rPr>
                <w:rFonts w:eastAsiaTheme="minorEastAsia" w:cs="Arial"/>
                <w:b/>
                <w:sz w:val="13"/>
                <w:szCs w:val="13"/>
              </w:rPr>
            </w:pPr>
            <w:r>
              <w:rPr>
                <w:rFonts w:eastAsiaTheme="minorEastAsia" w:cs="Arial"/>
                <w:b/>
                <w:sz w:val="13"/>
                <w:szCs w:val="13"/>
              </w:rPr>
              <w:t>N</w:t>
            </w:r>
          </w:p>
        </w:tc>
      </w:tr>
      <w:tr w:rsidR="005C6E66" w:rsidRPr="00FA4BF9" w:rsidTr="00FA1C72">
        <w:tc>
          <w:tcPr>
            <w:tcW w:w="264" w:type="pct"/>
            <w:tcBorders>
              <w:left w:val="single" w:sz="12" w:space="0" w:color="auto"/>
            </w:tcBorders>
            <w:shd w:val="clear" w:color="auto" w:fill="E7E6E6" w:themeFill="background2"/>
            <w:vAlign w:val="center"/>
          </w:tcPr>
          <w:p w:rsidR="005C6E66" w:rsidRPr="00F8255C" w:rsidRDefault="005C6E66" w:rsidP="00A43F8A">
            <w:pPr>
              <w:jc w:val="center"/>
              <w:rPr>
                <w:rFonts w:eastAsiaTheme="minorEastAsia" w:cs="Arial"/>
                <w:sz w:val="16"/>
                <w:szCs w:val="16"/>
              </w:rPr>
            </w:pPr>
            <w:r>
              <w:rPr>
                <w:rFonts w:eastAsiaTheme="minorEastAsia" w:cs="Arial"/>
                <w:sz w:val="16"/>
                <w:szCs w:val="16"/>
              </w:rPr>
              <w:t>2</w:t>
            </w:r>
            <w:r w:rsidRPr="00F8255C">
              <w:rPr>
                <w:rFonts w:eastAsiaTheme="minorEastAsia" w:cs="Arial"/>
                <w:sz w:val="16"/>
                <w:szCs w:val="16"/>
              </w:rPr>
              <w:t>.</w:t>
            </w:r>
          </w:p>
        </w:tc>
        <w:tc>
          <w:tcPr>
            <w:tcW w:w="732" w:type="pct"/>
            <w:shd w:val="clear" w:color="auto" w:fill="F7CAAC" w:themeFill="accent2" w:themeFillTint="66"/>
            <w:vAlign w:val="center"/>
          </w:tcPr>
          <w:p w:rsidR="005C6E66" w:rsidRPr="00F8255C" w:rsidRDefault="005C6E66" w:rsidP="00A43F8A">
            <w:pPr>
              <w:jc w:val="center"/>
              <w:rPr>
                <w:rFonts w:eastAsiaTheme="minorEastAsia" w:cs="Arial"/>
                <w:sz w:val="16"/>
                <w:szCs w:val="16"/>
              </w:rPr>
            </w:pPr>
            <w:r w:rsidRPr="008E6A89">
              <w:rPr>
                <w:rFonts w:eastAsiaTheme="minorEastAsia" w:cs="Arial"/>
                <w:sz w:val="16"/>
                <w:szCs w:val="16"/>
              </w:rPr>
              <w:t>Dostępność przedszkola do 0,5 km od miejsca zamieszkania</w:t>
            </w:r>
          </w:p>
        </w:tc>
        <w:tc>
          <w:tcPr>
            <w:tcW w:w="270" w:type="pct"/>
            <w:tcBorders>
              <w:top w:val="single" w:sz="2" w:space="0" w:color="auto"/>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top w:val="single" w:sz="2" w:space="0" w:color="auto"/>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28" w:type="pct"/>
            <w:tcBorders>
              <w:bottom w:val="single" w:sz="4" w:space="0" w:color="auto"/>
              <w:right w:val="single" w:sz="12"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r>
      <w:tr w:rsidR="005C6E66" w:rsidTr="00FA1C72">
        <w:tc>
          <w:tcPr>
            <w:tcW w:w="264" w:type="pct"/>
            <w:tcBorders>
              <w:left w:val="single" w:sz="12" w:space="0" w:color="auto"/>
            </w:tcBorders>
            <w:shd w:val="clear" w:color="auto" w:fill="E7E6E6" w:themeFill="background2"/>
            <w:vAlign w:val="center"/>
          </w:tcPr>
          <w:p w:rsidR="005C6E66" w:rsidRPr="00F8255C" w:rsidRDefault="005C6E66" w:rsidP="00A43F8A">
            <w:pPr>
              <w:jc w:val="center"/>
              <w:rPr>
                <w:rFonts w:eastAsiaTheme="minorEastAsia" w:cs="Arial"/>
                <w:sz w:val="16"/>
                <w:szCs w:val="16"/>
              </w:rPr>
            </w:pPr>
            <w:r w:rsidRPr="00F8255C">
              <w:rPr>
                <w:rFonts w:eastAsiaTheme="minorEastAsia" w:cs="Arial"/>
                <w:sz w:val="16"/>
                <w:szCs w:val="16"/>
              </w:rPr>
              <w:t>3.</w:t>
            </w:r>
          </w:p>
        </w:tc>
        <w:tc>
          <w:tcPr>
            <w:tcW w:w="732" w:type="pct"/>
            <w:shd w:val="clear" w:color="auto" w:fill="F7CAAC" w:themeFill="accent2" w:themeFillTint="66"/>
            <w:vAlign w:val="center"/>
          </w:tcPr>
          <w:p w:rsidR="005C6E66" w:rsidRPr="00F8255C" w:rsidRDefault="005C6E66" w:rsidP="00A43F8A">
            <w:pPr>
              <w:jc w:val="center"/>
              <w:rPr>
                <w:rFonts w:eastAsiaTheme="minorEastAsia" w:cs="Arial"/>
                <w:sz w:val="16"/>
                <w:szCs w:val="16"/>
              </w:rPr>
            </w:pPr>
            <w:r>
              <w:rPr>
                <w:rFonts w:eastAsiaTheme="minorEastAsia" w:cs="Arial"/>
                <w:sz w:val="16"/>
                <w:szCs w:val="16"/>
              </w:rPr>
              <w:t xml:space="preserve">Dostępność obiektów </w:t>
            </w:r>
            <w:r w:rsidRPr="008E6A89">
              <w:rPr>
                <w:rFonts w:eastAsiaTheme="minorEastAsia" w:cs="Arial"/>
                <w:sz w:val="16"/>
                <w:szCs w:val="16"/>
              </w:rPr>
              <w:t xml:space="preserve">sportowych (hal </w:t>
            </w:r>
            <w:r>
              <w:rPr>
                <w:rFonts w:eastAsiaTheme="minorEastAsia" w:cs="Arial"/>
                <w:sz w:val="16"/>
                <w:szCs w:val="16"/>
              </w:rPr>
              <w:t xml:space="preserve">lub boisk lub basenów itp.) do 1 km od miejsca </w:t>
            </w:r>
            <w:r w:rsidRPr="008E6A89">
              <w:rPr>
                <w:rFonts w:eastAsiaTheme="minorEastAsia" w:cs="Arial"/>
                <w:sz w:val="16"/>
                <w:szCs w:val="16"/>
              </w:rPr>
              <w:t>zamieszkania</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4" w:space="0" w:color="auto"/>
            </w:tcBorders>
            <w:shd w:val="clear" w:color="auto" w:fill="E7E6E6" w:themeFill="background2"/>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4"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c>
          <w:tcPr>
            <w:tcW w:w="228" w:type="pct"/>
            <w:tcBorders>
              <w:bottom w:val="single" w:sz="4" w:space="0" w:color="auto"/>
              <w:right w:val="single" w:sz="12" w:space="0" w:color="auto"/>
            </w:tcBorders>
            <w:shd w:val="clear" w:color="auto" w:fill="FF0000"/>
            <w:vAlign w:val="center"/>
          </w:tcPr>
          <w:p w:rsidR="005C6E66" w:rsidRPr="00CA1B18" w:rsidRDefault="005C6E66" w:rsidP="00FA1C72">
            <w:pPr>
              <w:jc w:val="center"/>
              <w:rPr>
                <w:rFonts w:eastAsiaTheme="minorEastAsia" w:cs="Arial"/>
                <w:b/>
                <w:sz w:val="13"/>
                <w:szCs w:val="13"/>
              </w:rPr>
            </w:pPr>
            <w:r>
              <w:rPr>
                <w:rFonts w:eastAsiaTheme="minorEastAsia" w:cs="Arial"/>
                <w:b/>
                <w:sz w:val="13"/>
                <w:szCs w:val="13"/>
              </w:rPr>
              <w:t>N</w:t>
            </w:r>
          </w:p>
        </w:tc>
      </w:tr>
      <w:tr w:rsidR="00FA1C72" w:rsidRPr="00FA4BF9" w:rsidTr="004B5007">
        <w:tc>
          <w:tcPr>
            <w:tcW w:w="264" w:type="pct"/>
            <w:tcBorders>
              <w:left w:val="single" w:sz="12" w:space="0" w:color="auto"/>
              <w:bottom w:val="single" w:sz="4" w:space="0" w:color="auto"/>
            </w:tcBorders>
            <w:shd w:val="clear" w:color="auto" w:fill="E7E6E6" w:themeFill="background2"/>
            <w:vAlign w:val="center"/>
          </w:tcPr>
          <w:p w:rsidR="00FA1C72" w:rsidRPr="00F8255C" w:rsidRDefault="00FA1C72" w:rsidP="00A43F8A">
            <w:pPr>
              <w:jc w:val="center"/>
              <w:rPr>
                <w:rFonts w:eastAsiaTheme="minorEastAsia" w:cs="Arial"/>
                <w:sz w:val="16"/>
                <w:szCs w:val="16"/>
              </w:rPr>
            </w:pPr>
            <w:r w:rsidRPr="00F8255C">
              <w:rPr>
                <w:rFonts w:eastAsiaTheme="minorEastAsia" w:cs="Arial"/>
                <w:sz w:val="16"/>
                <w:szCs w:val="16"/>
              </w:rPr>
              <w:t>4.</w:t>
            </w:r>
          </w:p>
        </w:tc>
        <w:tc>
          <w:tcPr>
            <w:tcW w:w="732" w:type="pct"/>
            <w:tcBorders>
              <w:bottom w:val="single" w:sz="4" w:space="0" w:color="auto"/>
            </w:tcBorders>
            <w:shd w:val="clear" w:color="auto" w:fill="F7CAAC" w:themeFill="accent2" w:themeFillTint="66"/>
            <w:vAlign w:val="center"/>
          </w:tcPr>
          <w:p w:rsidR="00FA1C72" w:rsidRPr="00F8255C" w:rsidRDefault="00FA1C72" w:rsidP="00A43F8A">
            <w:pPr>
              <w:jc w:val="center"/>
              <w:rPr>
                <w:rFonts w:eastAsiaTheme="minorEastAsia" w:cs="Arial"/>
                <w:sz w:val="16"/>
                <w:szCs w:val="16"/>
              </w:rPr>
            </w:pPr>
            <w:r>
              <w:rPr>
                <w:rFonts w:eastAsiaTheme="minorEastAsia" w:cs="Arial"/>
                <w:sz w:val="16"/>
                <w:szCs w:val="16"/>
              </w:rPr>
              <w:t xml:space="preserve">Dostępność przystanku </w:t>
            </w:r>
            <w:r w:rsidRPr="00361446">
              <w:rPr>
                <w:rFonts w:eastAsiaTheme="minorEastAsia" w:cs="Arial"/>
                <w:sz w:val="16"/>
                <w:szCs w:val="16"/>
              </w:rPr>
              <w:t>komunika</w:t>
            </w:r>
            <w:r>
              <w:rPr>
                <w:rFonts w:eastAsiaTheme="minorEastAsia" w:cs="Arial"/>
                <w:sz w:val="16"/>
                <w:szCs w:val="16"/>
              </w:rPr>
              <w:t xml:space="preserve">cji publicznej (PKP lub PKS lub </w:t>
            </w:r>
            <w:r w:rsidRPr="00361446">
              <w:rPr>
                <w:rFonts w:eastAsiaTheme="minorEastAsia" w:cs="Arial"/>
                <w:sz w:val="16"/>
                <w:szCs w:val="16"/>
              </w:rPr>
              <w:t xml:space="preserve">komunikacja miejska) do 1 km </w:t>
            </w:r>
            <w:r w:rsidRPr="00361446">
              <w:rPr>
                <w:rFonts w:eastAsiaTheme="minorEastAsia" w:cs="Arial"/>
                <w:sz w:val="16"/>
                <w:szCs w:val="16"/>
              </w:rPr>
              <w:lastRenderedPageBreak/>
              <w:t>od miejsca</w:t>
            </w:r>
            <w:r>
              <w:rPr>
                <w:rFonts w:eastAsiaTheme="minorEastAsia" w:cs="Arial"/>
                <w:sz w:val="16"/>
                <w:szCs w:val="16"/>
              </w:rPr>
              <w:t xml:space="preserve"> </w:t>
            </w:r>
            <w:r w:rsidRPr="00361446">
              <w:rPr>
                <w:rFonts w:eastAsiaTheme="minorEastAsia" w:cs="Arial"/>
                <w:sz w:val="16"/>
                <w:szCs w:val="16"/>
              </w:rPr>
              <w:t>zamieszkania</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lastRenderedPageBreak/>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FF0000"/>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FF0000"/>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12" w:space="0" w:color="auto"/>
            </w:tcBorders>
            <w:shd w:val="clear" w:color="auto" w:fill="FF0000"/>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N</w:t>
            </w:r>
          </w:p>
        </w:tc>
        <w:tc>
          <w:tcPr>
            <w:tcW w:w="270" w:type="pct"/>
            <w:tcBorders>
              <w:bottom w:val="single" w:sz="12" w:space="0" w:color="auto"/>
            </w:tcBorders>
            <w:shd w:val="clear" w:color="auto" w:fill="E7E6E6" w:themeFill="background2"/>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T</w:t>
            </w:r>
          </w:p>
        </w:tc>
        <w:tc>
          <w:tcPr>
            <w:tcW w:w="270" w:type="pct"/>
            <w:tcBorders>
              <w:bottom w:val="single" w:sz="12" w:space="0" w:color="auto"/>
            </w:tcBorders>
            <w:shd w:val="clear" w:color="auto" w:fill="FF0000"/>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N</w:t>
            </w:r>
          </w:p>
        </w:tc>
        <w:tc>
          <w:tcPr>
            <w:tcW w:w="228" w:type="pct"/>
            <w:tcBorders>
              <w:bottom w:val="single" w:sz="12" w:space="0" w:color="auto"/>
              <w:right w:val="single" w:sz="12" w:space="0" w:color="auto"/>
            </w:tcBorders>
            <w:shd w:val="clear" w:color="auto" w:fill="FF0000"/>
            <w:vAlign w:val="center"/>
          </w:tcPr>
          <w:p w:rsidR="00FA1C72" w:rsidRPr="00CA1B18" w:rsidRDefault="00FA1C72" w:rsidP="00FA1C72">
            <w:pPr>
              <w:jc w:val="center"/>
              <w:rPr>
                <w:rFonts w:eastAsiaTheme="minorEastAsia" w:cs="Arial"/>
                <w:b/>
                <w:sz w:val="13"/>
                <w:szCs w:val="13"/>
              </w:rPr>
            </w:pPr>
            <w:r>
              <w:rPr>
                <w:rFonts w:eastAsiaTheme="minorEastAsia" w:cs="Arial"/>
                <w:b/>
                <w:sz w:val="13"/>
                <w:szCs w:val="13"/>
              </w:rPr>
              <w:t>N</w:t>
            </w:r>
          </w:p>
        </w:tc>
      </w:tr>
      <w:tr w:rsidR="004B5007" w:rsidTr="004B5007">
        <w:tc>
          <w:tcPr>
            <w:tcW w:w="996" w:type="pct"/>
            <w:gridSpan w:val="2"/>
            <w:tcBorders>
              <w:top w:val="single" w:sz="12" w:space="0" w:color="auto"/>
              <w:left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r>
              <w:rPr>
                <w:rFonts w:eastAsiaTheme="minorEastAsia" w:cs="Arial"/>
                <w:sz w:val="16"/>
                <w:szCs w:val="16"/>
              </w:rPr>
              <w:t>Jednostka analityczna (JA) oznaczona jako kryzysowa w sferze przestrzenno -funkcjonalnej</w:t>
            </w:r>
          </w:p>
        </w:tc>
        <w:tc>
          <w:tcPr>
            <w:tcW w:w="270" w:type="pct"/>
            <w:tcBorders>
              <w:top w:val="single" w:sz="12" w:space="0" w:color="auto"/>
              <w:bottom w:val="single" w:sz="12" w:space="0" w:color="auto"/>
            </w:tcBorders>
            <w:shd w:val="clear" w:color="auto" w:fill="A8D08D" w:themeFill="accent6" w:themeFillTint="99"/>
            <w:vAlign w:val="center"/>
          </w:tcPr>
          <w:p w:rsidR="004B5007" w:rsidRPr="00EC3CCE" w:rsidRDefault="004B5007" w:rsidP="00543CE2">
            <w:pPr>
              <w:jc w:val="center"/>
              <w:rPr>
                <w:rFonts w:eastAsiaTheme="minorEastAsia" w:cs="Arial"/>
                <w:b/>
                <w:sz w:val="24"/>
                <w:szCs w:val="24"/>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b/>
                <w:sz w:val="16"/>
                <w:szCs w:val="16"/>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EC3CCE" w:rsidRDefault="004B5007" w:rsidP="00543CE2">
            <w:pPr>
              <w:jc w:val="center"/>
              <w:rPr>
                <w:rFonts w:eastAsiaTheme="minorEastAsia" w:cs="Arial"/>
                <w:b/>
                <w:sz w:val="24"/>
                <w:szCs w:val="24"/>
              </w:rPr>
            </w:pPr>
          </w:p>
        </w:tc>
        <w:tc>
          <w:tcPr>
            <w:tcW w:w="270" w:type="pct"/>
            <w:tcBorders>
              <w:top w:val="single" w:sz="12" w:space="0" w:color="auto"/>
              <w:bottom w:val="single" w:sz="12" w:space="0" w:color="auto"/>
            </w:tcBorders>
            <w:shd w:val="clear" w:color="auto" w:fill="FF0000"/>
            <w:vAlign w:val="center"/>
          </w:tcPr>
          <w:p w:rsidR="004B5007" w:rsidRPr="00EC3CCE" w:rsidRDefault="004B5007" w:rsidP="00543CE2">
            <w:pPr>
              <w:jc w:val="center"/>
              <w:rPr>
                <w:rFonts w:eastAsiaTheme="minorEastAsia" w:cs="Arial"/>
                <w:b/>
                <w:sz w:val="24"/>
                <w:szCs w:val="24"/>
              </w:rPr>
            </w:pPr>
            <w:r>
              <w:rPr>
                <w:rFonts w:eastAsiaTheme="minorEastAsia" w:cstheme="minorHAnsi"/>
                <w:b/>
                <w:sz w:val="24"/>
                <w:szCs w:val="24"/>
              </w:rPr>
              <w:t>√</w:t>
            </w:r>
          </w:p>
        </w:tc>
        <w:tc>
          <w:tcPr>
            <w:tcW w:w="270" w:type="pct"/>
            <w:tcBorders>
              <w:top w:val="single" w:sz="12" w:space="0" w:color="auto"/>
              <w:bottom w:val="single" w:sz="12" w:space="0" w:color="auto"/>
            </w:tcBorders>
            <w:shd w:val="clear" w:color="auto" w:fill="A8D08D" w:themeFill="accent6" w:themeFillTint="99"/>
            <w:vAlign w:val="center"/>
          </w:tcPr>
          <w:p w:rsidR="004B5007" w:rsidRPr="00EC3CCE" w:rsidRDefault="004B5007" w:rsidP="006937BC">
            <w:pPr>
              <w:jc w:val="center"/>
              <w:rPr>
                <w:rFonts w:eastAsiaTheme="minorEastAsia" w:cs="Arial"/>
                <w:b/>
                <w:sz w:val="24"/>
                <w:szCs w:val="24"/>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EC3CCE" w:rsidRDefault="004B5007" w:rsidP="00A43F8A">
            <w:pPr>
              <w:jc w:val="center"/>
              <w:rPr>
                <w:rFonts w:eastAsiaTheme="minorEastAsia" w:cs="Arial"/>
                <w:b/>
                <w:sz w:val="24"/>
                <w:szCs w:val="24"/>
              </w:rPr>
            </w:pP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p>
        </w:tc>
        <w:tc>
          <w:tcPr>
            <w:tcW w:w="270" w:type="pct"/>
            <w:tcBorders>
              <w:top w:val="single" w:sz="12" w:space="0" w:color="auto"/>
              <w:bottom w:val="single" w:sz="12" w:space="0" w:color="auto"/>
            </w:tcBorders>
            <w:shd w:val="clear" w:color="auto" w:fill="FF0000"/>
            <w:vAlign w:val="center"/>
          </w:tcPr>
          <w:p w:rsidR="004B5007" w:rsidRPr="00EC3CCE" w:rsidRDefault="004B5007" w:rsidP="00543CE2">
            <w:pPr>
              <w:jc w:val="center"/>
              <w:rPr>
                <w:rFonts w:eastAsiaTheme="minorEastAsia" w:cs="Arial"/>
                <w:b/>
                <w:sz w:val="24"/>
                <w:szCs w:val="24"/>
              </w:rPr>
            </w:pPr>
            <w:r>
              <w:rPr>
                <w:rFonts w:eastAsiaTheme="minorEastAsia" w:cstheme="minorHAnsi"/>
                <w:b/>
                <w:sz w:val="24"/>
                <w:szCs w:val="24"/>
              </w:rPr>
              <w:t>√</w:t>
            </w:r>
          </w:p>
        </w:tc>
        <w:tc>
          <w:tcPr>
            <w:tcW w:w="270" w:type="pct"/>
            <w:tcBorders>
              <w:top w:val="single" w:sz="12" w:space="0" w:color="auto"/>
              <w:bottom w:val="single" w:sz="12" w:space="0" w:color="auto"/>
            </w:tcBorders>
            <w:shd w:val="clear" w:color="auto" w:fill="FF0000"/>
            <w:vAlign w:val="center"/>
          </w:tcPr>
          <w:p w:rsidR="004B5007" w:rsidRPr="00EC3CCE" w:rsidRDefault="004B5007" w:rsidP="00543CE2">
            <w:pPr>
              <w:jc w:val="center"/>
              <w:rPr>
                <w:rFonts w:eastAsiaTheme="minorEastAsia" w:cs="Arial"/>
                <w:b/>
                <w:sz w:val="24"/>
                <w:szCs w:val="24"/>
              </w:rPr>
            </w:pPr>
            <w:r>
              <w:rPr>
                <w:rFonts w:eastAsiaTheme="minorEastAsia" w:cstheme="minorHAnsi"/>
                <w:b/>
                <w:sz w:val="24"/>
                <w:szCs w:val="24"/>
              </w:rPr>
              <w:t>√</w:t>
            </w:r>
          </w:p>
        </w:tc>
        <w:tc>
          <w:tcPr>
            <w:tcW w:w="270" w:type="pct"/>
            <w:tcBorders>
              <w:top w:val="single" w:sz="12" w:space="0" w:color="auto"/>
              <w:bottom w:val="single" w:sz="12" w:space="0" w:color="auto"/>
            </w:tcBorders>
            <w:shd w:val="clear" w:color="auto" w:fill="A8D08D" w:themeFill="accent6" w:themeFillTint="99"/>
            <w:vAlign w:val="center"/>
          </w:tcPr>
          <w:p w:rsidR="004B5007" w:rsidRPr="009A5087" w:rsidRDefault="004B5007" w:rsidP="00A43F8A">
            <w:pPr>
              <w:jc w:val="center"/>
              <w:rPr>
                <w:rFonts w:eastAsiaTheme="minorEastAsia" w:cs="Arial"/>
                <w:sz w:val="16"/>
                <w:szCs w:val="16"/>
              </w:rPr>
            </w:pPr>
          </w:p>
        </w:tc>
        <w:tc>
          <w:tcPr>
            <w:tcW w:w="270" w:type="pct"/>
            <w:tcBorders>
              <w:top w:val="single" w:sz="12" w:space="0" w:color="auto"/>
              <w:bottom w:val="single" w:sz="12" w:space="0" w:color="auto"/>
            </w:tcBorders>
            <w:shd w:val="clear" w:color="auto" w:fill="FF0000"/>
            <w:vAlign w:val="center"/>
          </w:tcPr>
          <w:p w:rsidR="004B5007" w:rsidRPr="00EC3CCE" w:rsidRDefault="004B5007" w:rsidP="00543CE2">
            <w:pPr>
              <w:jc w:val="center"/>
              <w:rPr>
                <w:rFonts w:eastAsiaTheme="minorEastAsia" w:cs="Arial"/>
                <w:b/>
                <w:sz w:val="24"/>
                <w:szCs w:val="24"/>
              </w:rPr>
            </w:pPr>
            <w:r>
              <w:rPr>
                <w:rFonts w:eastAsiaTheme="minorEastAsia" w:cstheme="minorHAnsi"/>
                <w:b/>
                <w:sz w:val="24"/>
                <w:szCs w:val="24"/>
              </w:rPr>
              <w:t>√</w:t>
            </w:r>
          </w:p>
        </w:tc>
        <w:tc>
          <w:tcPr>
            <w:tcW w:w="228" w:type="pct"/>
            <w:tcBorders>
              <w:top w:val="single" w:sz="12" w:space="0" w:color="auto"/>
              <w:bottom w:val="single" w:sz="12" w:space="0" w:color="auto"/>
              <w:right w:val="single" w:sz="12" w:space="0" w:color="auto"/>
            </w:tcBorders>
            <w:shd w:val="clear" w:color="auto" w:fill="FF0000"/>
            <w:vAlign w:val="center"/>
          </w:tcPr>
          <w:p w:rsidR="004B5007" w:rsidRPr="00EC3CCE" w:rsidRDefault="004B5007" w:rsidP="00543CE2">
            <w:pPr>
              <w:jc w:val="center"/>
              <w:rPr>
                <w:rFonts w:eastAsiaTheme="minorEastAsia" w:cs="Arial"/>
                <w:b/>
                <w:sz w:val="24"/>
                <w:szCs w:val="24"/>
              </w:rPr>
            </w:pPr>
            <w:r>
              <w:rPr>
                <w:rFonts w:eastAsiaTheme="minorEastAsia" w:cstheme="minorHAnsi"/>
                <w:b/>
                <w:sz w:val="24"/>
                <w:szCs w:val="24"/>
              </w:rPr>
              <w:t>√</w:t>
            </w:r>
          </w:p>
        </w:tc>
      </w:tr>
    </w:tbl>
    <w:p w:rsidR="006B0CEF" w:rsidRPr="00A43F8A" w:rsidRDefault="006B0CEF" w:rsidP="00EE0F23">
      <w:pPr>
        <w:pStyle w:val="Default"/>
        <w:spacing w:before="80" w:line="259" w:lineRule="auto"/>
        <w:rPr>
          <w:i/>
          <w:color w:val="auto"/>
          <w:sz w:val="22"/>
          <w:szCs w:val="22"/>
        </w:rPr>
      </w:pPr>
      <w:r w:rsidRPr="00A43F8A">
        <w:rPr>
          <w:i/>
          <w:color w:val="auto"/>
          <w:sz w:val="22"/>
          <w:szCs w:val="22"/>
        </w:rPr>
        <w:t>Źródło: opracowanie własne</w:t>
      </w:r>
    </w:p>
    <w:p w:rsidR="00CC6FBB" w:rsidRDefault="00CC6FBB"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CC6FBB" w:rsidRDefault="00CC6FBB" w:rsidP="00CC6FBB">
      <w:pPr>
        <w:rPr>
          <w:rFonts w:eastAsiaTheme="minorEastAsia" w:cs="Arial"/>
          <w:b/>
          <w:sz w:val="24"/>
          <w:szCs w:val="24"/>
        </w:rPr>
      </w:pPr>
      <w:r>
        <w:rPr>
          <w:rFonts w:eastAsiaTheme="minorEastAsia" w:cs="Arial"/>
          <w:sz w:val="24"/>
          <w:szCs w:val="24"/>
        </w:rPr>
        <w:lastRenderedPageBreak/>
        <w:t>Rycina 13 przedstawia</w:t>
      </w:r>
      <w:r w:rsidRPr="00314C0A">
        <w:rPr>
          <w:rFonts w:eastAsiaTheme="minorEastAsia" w:cs="Arial"/>
          <w:sz w:val="24"/>
          <w:szCs w:val="24"/>
        </w:rPr>
        <w:t xml:space="preserve"> </w:t>
      </w:r>
      <w:r>
        <w:rPr>
          <w:rFonts w:eastAsiaTheme="minorEastAsia" w:cs="Arial"/>
          <w:sz w:val="24"/>
          <w:szCs w:val="24"/>
        </w:rPr>
        <w:t>d</w:t>
      </w:r>
      <w:r w:rsidRPr="00013503">
        <w:rPr>
          <w:rFonts w:eastAsiaTheme="minorEastAsia" w:cs="Arial"/>
          <w:sz w:val="24"/>
          <w:szCs w:val="24"/>
        </w:rPr>
        <w:t>ostępność</w:t>
      </w:r>
      <w:r>
        <w:rPr>
          <w:rFonts w:eastAsiaTheme="minorEastAsia" w:cs="Arial"/>
          <w:b/>
          <w:sz w:val="24"/>
          <w:szCs w:val="24"/>
        </w:rPr>
        <w:t xml:space="preserve"> </w:t>
      </w:r>
      <w:r w:rsidR="001B612B">
        <w:rPr>
          <w:rFonts w:eastAsiaTheme="minorEastAsia" w:cs="Arial"/>
          <w:b/>
          <w:sz w:val="24"/>
          <w:szCs w:val="24"/>
        </w:rPr>
        <w:t xml:space="preserve">zbiorczej </w:t>
      </w:r>
      <w:r>
        <w:rPr>
          <w:rFonts w:eastAsiaTheme="minorEastAsia" w:cs="Arial"/>
          <w:b/>
          <w:sz w:val="24"/>
          <w:szCs w:val="24"/>
        </w:rPr>
        <w:t>sieci kanalizacji sanitarnej.</w:t>
      </w:r>
    </w:p>
    <w:p w:rsidR="00CC6FBB" w:rsidRDefault="00CC6FBB" w:rsidP="00CC6FBB">
      <w:pPr>
        <w:rPr>
          <w:rFonts w:eastAsiaTheme="minorEastAsia" w:cs="Arial"/>
          <w:b/>
          <w:sz w:val="24"/>
          <w:szCs w:val="24"/>
        </w:rPr>
      </w:pPr>
      <w:r>
        <w:rPr>
          <w:rFonts w:eastAsiaTheme="minorEastAsia" w:cs="Arial"/>
          <w:sz w:val="24"/>
          <w:szCs w:val="24"/>
        </w:rPr>
        <w:t>Rycina 13.</w:t>
      </w:r>
      <w:r>
        <w:rPr>
          <w:rFonts w:eastAsiaTheme="minorEastAsia" w:cs="Arial"/>
          <w:b/>
          <w:sz w:val="24"/>
          <w:szCs w:val="24"/>
        </w:rPr>
        <w:t xml:space="preserve"> </w:t>
      </w:r>
      <w:r w:rsidRPr="00013503">
        <w:rPr>
          <w:rFonts w:eastAsiaTheme="minorEastAsia" w:cs="Arial"/>
          <w:sz w:val="24"/>
          <w:szCs w:val="24"/>
        </w:rPr>
        <w:t>Dostępność</w:t>
      </w:r>
      <w:r w:rsidR="001B612B">
        <w:rPr>
          <w:rFonts w:eastAsiaTheme="minorEastAsia" w:cs="Arial"/>
          <w:sz w:val="24"/>
          <w:szCs w:val="24"/>
        </w:rPr>
        <w:t xml:space="preserve"> </w:t>
      </w:r>
      <w:r w:rsidR="00141250" w:rsidRPr="001B612B">
        <w:rPr>
          <w:rFonts w:eastAsiaTheme="minorEastAsia" w:cs="Arial"/>
          <w:b/>
          <w:sz w:val="24"/>
          <w:szCs w:val="24"/>
        </w:rPr>
        <w:t xml:space="preserve">zbiorczej </w:t>
      </w:r>
      <w:r w:rsidR="00141250" w:rsidRPr="00013503">
        <w:rPr>
          <w:rFonts w:eastAsiaTheme="minorEastAsia" w:cs="Arial"/>
          <w:sz w:val="24"/>
          <w:szCs w:val="24"/>
        </w:rPr>
        <w:t>sieci</w:t>
      </w:r>
      <w:r>
        <w:rPr>
          <w:rFonts w:eastAsiaTheme="minorEastAsia" w:cs="Arial"/>
          <w:b/>
          <w:sz w:val="24"/>
          <w:szCs w:val="24"/>
        </w:rPr>
        <w:t xml:space="preserve"> kanalizacji sanitarnej.</w:t>
      </w:r>
    </w:p>
    <w:p w:rsidR="00EE7686" w:rsidRDefault="001B612B" w:rsidP="00CC6FBB">
      <w:pPr>
        <w:rPr>
          <w:rFonts w:eastAsiaTheme="minorEastAsia" w:cs="Arial"/>
          <w:sz w:val="24"/>
          <w:szCs w:val="24"/>
        </w:rPr>
      </w:pPr>
      <w:r>
        <w:rPr>
          <w:rFonts w:eastAsiaTheme="minorEastAsia" w:cs="Arial"/>
          <w:noProof/>
          <w:sz w:val="24"/>
          <w:szCs w:val="24"/>
          <w:lang w:eastAsia="pl-PL"/>
        </w:rPr>
        <w:drawing>
          <wp:inline distT="0" distB="0" distL="0" distR="0">
            <wp:extent cx="5754206" cy="7551683"/>
            <wp:effectExtent l="19050" t="0" r="0" b="0"/>
            <wp:docPr id="14" name="Obraz 13" descr="C:\Documents and Settings\Benq\Ustawienia lokalne\Temp\Katalog tymczasowy 13 dla kartogramy.zi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enq\Ustawienia lokalne\Temp\Katalog tymczasowy 13 dla kartogramy.zip\12.jpg"/>
                    <pic:cNvPicPr>
                      <a:picLocks noChangeAspect="1" noChangeArrowheads="1"/>
                    </pic:cNvPicPr>
                  </pic:nvPicPr>
                  <pic:blipFill>
                    <a:blip r:embed="rId21" cstate="print"/>
                    <a:srcRect/>
                    <a:stretch>
                      <a:fillRect/>
                    </a:stretch>
                  </pic:blipFill>
                  <pic:spPr bwMode="auto">
                    <a:xfrm>
                      <a:off x="0" y="0"/>
                      <a:ext cx="5759450" cy="7558565"/>
                    </a:xfrm>
                    <a:prstGeom prst="rect">
                      <a:avLst/>
                    </a:prstGeom>
                    <a:noFill/>
                    <a:ln w="9525">
                      <a:noFill/>
                      <a:miter lim="800000"/>
                      <a:headEnd/>
                      <a:tailEnd/>
                    </a:ln>
                  </pic:spPr>
                </pic:pic>
              </a:graphicData>
            </a:graphic>
          </wp:inline>
        </w:drawing>
      </w:r>
    </w:p>
    <w:p w:rsidR="00EE7686" w:rsidRDefault="00EE7686" w:rsidP="00CC6FBB">
      <w:pPr>
        <w:rPr>
          <w:rFonts w:eastAsiaTheme="minorEastAsia" w:cs="Arial"/>
          <w:sz w:val="24"/>
          <w:szCs w:val="24"/>
        </w:rPr>
      </w:pPr>
    </w:p>
    <w:p w:rsidR="00CC6FBB" w:rsidRDefault="00CC6FBB" w:rsidP="00CC6FBB">
      <w:pPr>
        <w:rPr>
          <w:rFonts w:eastAsiaTheme="minorEastAsia" w:cs="Arial"/>
          <w:b/>
          <w:sz w:val="24"/>
          <w:szCs w:val="24"/>
        </w:rPr>
      </w:pPr>
      <w:r>
        <w:rPr>
          <w:rFonts w:eastAsiaTheme="minorEastAsia" w:cs="Arial"/>
          <w:sz w:val="24"/>
          <w:szCs w:val="24"/>
        </w:rPr>
        <w:lastRenderedPageBreak/>
        <w:t>Rycina 14 przedstawia</w:t>
      </w:r>
      <w:r w:rsidRPr="00314C0A">
        <w:rPr>
          <w:rFonts w:eastAsiaTheme="minorEastAsia" w:cs="Arial"/>
          <w:sz w:val="24"/>
          <w:szCs w:val="24"/>
        </w:rPr>
        <w:t xml:space="preserve"> </w:t>
      </w:r>
      <w:r>
        <w:rPr>
          <w:rFonts w:eastAsiaTheme="minorEastAsia" w:cs="Arial"/>
          <w:sz w:val="24"/>
          <w:szCs w:val="24"/>
        </w:rPr>
        <w:t xml:space="preserve">dostępność </w:t>
      </w:r>
      <w:r w:rsidRPr="002B6AE1">
        <w:rPr>
          <w:rFonts w:eastAsiaTheme="minorEastAsia" w:cs="Arial"/>
          <w:b/>
          <w:sz w:val="24"/>
          <w:szCs w:val="24"/>
        </w:rPr>
        <w:t xml:space="preserve">przedszkola do 0,5 km </w:t>
      </w:r>
      <w:r>
        <w:rPr>
          <w:rFonts w:eastAsiaTheme="minorEastAsia" w:cs="Arial"/>
          <w:b/>
          <w:sz w:val="24"/>
          <w:szCs w:val="24"/>
        </w:rPr>
        <w:t>od miejsca zamieszkania.</w:t>
      </w:r>
    </w:p>
    <w:p w:rsidR="00CC6FBB" w:rsidRDefault="00CC6FBB" w:rsidP="00CC6FBB">
      <w:pPr>
        <w:rPr>
          <w:rFonts w:eastAsiaTheme="minorEastAsia" w:cs="Arial"/>
          <w:b/>
          <w:sz w:val="24"/>
          <w:szCs w:val="24"/>
        </w:rPr>
      </w:pPr>
      <w:r>
        <w:rPr>
          <w:rFonts w:eastAsiaTheme="minorEastAsia" w:cs="Arial"/>
          <w:sz w:val="24"/>
          <w:szCs w:val="24"/>
        </w:rPr>
        <w:t xml:space="preserve">Rycina 14. Dostępność </w:t>
      </w:r>
      <w:r w:rsidRPr="002B6AE1">
        <w:rPr>
          <w:rFonts w:eastAsiaTheme="minorEastAsia" w:cs="Arial"/>
          <w:b/>
          <w:sz w:val="24"/>
          <w:szCs w:val="24"/>
        </w:rPr>
        <w:t xml:space="preserve">przedszkola do 0,5 km </w:t>
      </w:r>
      <w:r>
        <w:rPr>
          <w:rFonts w:eastAsiaTheme="minorEastAsia" w:cs="Arial"/>
          <w:b/>
          <w:sz w:val="24"/>
          <w:szCs w:val="24"/>
        </w:rPr>
        <w:t>od miejsca zamieszkania.</w:t>
      </w:r>
    </w:p>
    <w:p w:rsidR="00EE7686" w:rsidRDefault="001B612B" w:rsidP="00CC6FBB">
      <w:pPr>
        <w:rPr>
          <w:rFonts w:eastAsiaTheme="minorEastAsia" w:cs="Arial"/>
          <w:sz w:val="24"/>
          <w:szCs w:val="24"/>
        </w:rPr>
      </w:pPr>
      <w:r>
        <w:rPr>
          <w:rFonts w:eastAsiaTheme="minorEastAsia" w:cs="Arial"/>
          <w:noProof/>
          <w:sz w:val="24"/>
          <w:szCs w:val="24"/>
          <w:lang w:eastAsia="pl-PL"/>
        </w:rPr>
        <w:drawing>
          <wp:inline distT="0" distB="0" distL="0" distR="0">
            <wp:extent cx="5754206" cy="7882759"/>
            <wp:effectExtent l="19050" t="0" r="0" b="0"/>
            <wp:docPr id="15" name="Obraz 14" descr="C:\Documents and Settings\Benq\Ustawienia lokalne\Temp\Katalog tymczasowy 14 dla kartogramy.zi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enq\Ustawienia lokalne\Temp\Katalog tymczasowy 14 dla kartogramy.zip\13.jpg"/>
                    <pic:cNvPicPr>
                      <a:picLocks noChangeAspect="1" noChangeArrowheads="1"/>
                    </pic:cNvPicPr>
                  </pic:nvPicPr>
                  <pic:blipFill>
                    <a:blip r:embed="rId22" cstate="print"/>
                    <a:srcRect/>
                    <a:stretch>
                      <a:fillRect/>
                    </a:stretch>
                  </pic:blipFill>
                  <pic:spPr bwMode="auto">
                    <a:xfrm>
                      <a:off x="0" y="0"/>
                      <a:ext cx="5759450" cy="7889943"/>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b/>
          <w:sz w:val="24"/>
          <w:szCs w:val="24"/>
        </w:rPr>
      </w:pPr>
      <w:r>
        <w:rPr>
          <w:rFonts w:eastAsiaTheme="minorEastAsia" w:cs="Arial"/>
          <w:sz w:val="24"/>
          <w:szCs w:val="24"/>
        </w:rPr>
        <w:lastRenderedPageBreak/>
        <w:t>Rycina 15 przedstawia</w:t>
      </w:r>
      <w:r w:rsidRPr="00314C0A">
        <w:rPr>
          <w:rFonts w:eastAsiaTheme="minorEastAsia" w:cs="Arial"/>
          <w:sz w:val="24"/>
          <w:szCs w:val="24"/>
        </w:rPr>
        <w:t xml:space="preserve"> </w:t>
      </w:r>
      <w:r>
        <w:rPr>
          <w:rFonts w:eastAsiaTheme="minorEastAsia" w:cs="Arial"/>
          <w:sz w:val="24"/>
          <w:szCs w:val="24"/>
        </w:rPr>
        <w:t>dostępność</w:t>
      </w:r>
      <w:r w:rsidRPr="00314C0A">
        <w:rPr>
          <w:rFonts w:eastAsiaTheme="minorEastAsia" w:cs="Arial"/>
          <w:b/>
          <w:sz w:val="24"/>
          <w:szCs w:val="24"/>
        </w:rPr>
        <w:t xml:space="preserve"> </w:t>
      </w:r>
      <w:r w:rsidRPr="00CF7FE4">
        <w:rPr>
          <w:rFonts w:eastAsiaTheme="minorEastAsia" w:cs="Arial"/>
          <w:b/>
          <w:sz w:val="24"/>
          <w:szCs w:val="24"/>
        </w:rPr>
        <w:t>obiektów sportowych</w:t>
      </w:r>
      <w:r w:rsidR="00871FCB">
        <w:rPr>
          <w:rFonts w:eastAsiaTheme="minorEastAsia" w:cs="Arial"/>
          <w:b/>
          <w:sz w:val="24"/>
          <w:szCs w:val="24"/>
        </w:rPr>
        <w:t xml:space="preserve"> (hal lub boisk lub basenów </w:t>
      </w:r>
      <w:r w:rsidR="00D76C82">
        <w:rPr>
          <w:rFonts w:eastAsiaTheme="minorEastAsia" w:cs="Arial"/>
          <w:b/>
          <w:sz w:val="24"/>
          <w:szCs w:val="24"/>
        </w:rPr>
        <w:t>itp.)</w:t>
      </w:r>
      <w:r w:rsidRPr="00CF7FE4">
        <w:rPr>
          <w:rFonts w:eastAsiaTheme="minorEastAsia" w:cs="Arial"/>
          <w:b/>
          <w:sz w:val="24"/>
          <w:szCs w:val="24"/>
        </w:rPr>
        <w:t xml:space="preserve"> </w:t>
      </w:r>
      <w:r>
        <w:rPr>
          <w:rFonts w:eastAsiaTheme="minorEastAsia" w:cs="Arial"/>
          <w:b/>
          <w:sz w:val="24"/>
          <w:szCs w:val="24"/>
        </w:rPr>
        <w:t>do 1 km od miejsca zamieszkania.</w:t>
      </w:r>
    </w:p>
    <w:p w:rsidR="00CC6FBB" w:rsidRDefault="00CC6FBB" w:rsidP="00CC6FBB">
      <w:pPr>
        <w:rPr>
          <w:rFonts w:eastAsiaTheme="minorEastAsia" w:cs="Arial"/>
          <w:b/>
          <w:sz w:val="24"/>
          <w:szCs w:val="24"/>
        </w:rPr>
      </w:pPr>
      <w:r>
        <w:rPr>
          <w:rFonts w:eastAsiaTheme="minorEastAsia" w:cs="Arial"/>
          <w:sz w:val="24"/>
          <w:szCs w:val="24"/>
        </w:rPr>
        <w:t xml:space="preserve">Rycina 15. Dostępność </w:t>
      </w:r>
      <w:r w:rsidRPr="00CF7FE4">
        <w:rPr>
          <w:rFonts w:eastAsiaTheme="minorEastAsia" w:cs="Arial"/>
          <w:b/>
          <w:sz w:val="24"/>
          <w:szCs w:val="24"/>
        </w:rPr>
        <w:t xml:space="preserve">obiektów sportowych </w:t>
      </w:r>
      <w:r w:rsidR="00D76C82">
        <w:rPr>
          <w:rFonts w:eastAsiaTheme="minorEastAsia" w:cs="Arial"/>
          <w:b/>
          <w:sz w:val="24"/>
          <w:szCs w:val="24"/>
        </w:rPr>
        <w:t>(hal lub boisk lub basenów itp.)</w:t>
      </w:r>
      <w:r w:rsidR="00D76C82" w:rsidRPr="00CF7FE4">
        <w:rPr>
          <w:rFonts w:eastAsiaTheme="minorEastAsia" w:cs="Arial"/>
          <w:b/>
          <w:sz w:val="24"/>
          <w:szCs w:val="24"/>
        </w:rPr>
        <w:t xml:space="preserve"> </w:t>
      </w:r>
      <w:r>
        <w:rPr>
          <w:rFonts w:eastAsiaTheme="minorEastAsia" w:cs="Arial"/>
          <w:b/>
          <w:sz w:val="24"/>
          <w:szCs w:val="24"/>
        </w:rPr>
        <w:t xml:space="preserve">do 1 km od miejsca zamieszkania. </w:t>
      </w:r>
    </w:p>
    <w:p w:rsidR="00EE7686" w:rsidRDefault="001B612B" w:rsidP="00CC6FBB">
      <w:pPr>
        <w:rPr>
          <w:rFonts w:eastAsiaTheme="minorEastAsia" w:cs="Arial"/>
          <w:sz w:val="24"/>
          <w:szCs w:val="24"/>
        </w:rPr>
      </w:pPr>
      <w:r>
        <w:rPr>
          <w:rFonts w:eastAsiaTheme="minorEastAsia" w:cs="Arial"/>
          <w:noProof/>
          <w:sz w:val="24"/>
          <w:szCs w:val="24"/>
          <w:lang w:eastAsia="pl-PL"/>
        </w:rPr>
        <w:drawing>
          <wp:inline distT="0" distB="0" distL="0" distR="0">
            <wp:extent cx="5741084" cy="7394530"/>
            <wp:effectExtent l="19050" t="0" r="0" b="0"/>
            <wp:docPr id="16" name="Obraz 15" descr="C:\Documents and Settings\Benq\Ustawienia lokalne\Temp\Katalog tymczasowy 15 dla kartogramy.zi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enq\Ustawienia lokalne\Temp\Katalog tymczasowy 15 dla kartogramy.zip\14.jpg"/>
                    <pic:cNvPicPr>
                      <a:picLocks noChangeAspect="1" noChangeArrowheads="1"/>
                    </pic:cNvPicPr>
                  </pic:nvPicPr>
                  <pic:blipFill>
                    <a:blip r:embed="rId23" cstate="print"/>
                    <a:srcRect/>
                    <a:stretch>
                      <a:fillRect/>
                    </a:stretch>
                  </pic:blipFill>
                  <pic:spPr bwMode="auto">
                    <a:xfrm>
                      <a:off x="0" y="0"/>
                      <a:ext cx="5759450" cy="7418185"/>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Rycina 16 przedstawia</w:t>
      </w:r>
      <w:r w:rsidRPr="00314C0A">
        <w:rPr>
          <w:rFonts w:eastAsiaTheme="minorEastAsia" w:cs="Arial"/>
          <w:sz w:val="24"/>
          <w:szCs w:val="24"/>
        </w:rPr>
        <w:t xml:space="preserve"> </w:t>
      </w:r>
      <w:r>
        <w:rPr>
          <w:rFonts w:eastAsiaTheme="minorEastAsia" w:cs="Arial"/>
          <w:sz w:val="24"/>
          <w:szCs w:val="24"/>
        </w:rPr>
        <w:t>dostępność</w:t>
      </w:r>
      <w:r w:rsidRPr="00314C0A">
        <w:rPr>
          <w:rFonts w:eastAsiaTheme="minorEastAsia" w:cs="Arial"/>
          <w:b/>
          <w:sz w:val="24"/>
          <w:szCs w:val="24"/>
        </w:rPr>
        <w:t xml:space="preserve"> </w:t>
      </w:r>
      <w:r>
        <w:rPr>
          <w:rFonts w:eastAsiaTheme="minorEastAsia" w:cs="Arial"/>
          <w:b/>
          <w:sz w:val="24"/>
          <w:szCs w:val="24"/>
        </w:rPr>
        <w:t>przystanku komunikacji publicznej</w:t>
      </w:r>
      <w:r w:rsidR="00D76C82">
        <w:rPr>
          <w:rFonts w:eastAsiaTheme="minorEastAsia" w:cs="Arial"/>
          <w:b/>
          <w:sz w:val="24"/>
          <w:szCs w:val="24"/>
        </w:rPr>
        <w:t xml:space="preserve"> </w:t>
      </w:r>
      <w:r w:rsidR="00141250">
        <w:rPr>
          <w:rFonts w:eastAsiaTheme="minorEastAsia" w:cs="Arial"/>
          <w:b/>
          <w:sz w:val="24"/>
          <w:szCs w:val="24"/>
        </w:rPr>
        <w:t>(PKP</w:t>
      </w:r>
      <w:r w:rsidR="00D76C82">
        <w:rPr>
          <w:rFonts w:eastAsiaTheme="minorEastAsia" w:cs="Arial"/>
          <w:b/>
          <w:sz w:val="24"/>
          <w:szCs w:val="24"/>
        </w:rPr>
        <w:t xml:space="preserve"> lub PKS lub komunikacja miejska)</w:t>
      </w:r>
      <w:r>
        <w:rPr>
          <w:rFonts w:eastAsiaTheme="minorEastAsia" w:cs="Arial"/>
          <w:b/>
          <w:sz w:val="24"/>
          <w:szCs w:val="24"/>
        </w:rPr>
        <w:t xml:space="preserve"> do 1 km od miejsca zamieszkania. </w:t>
      </w:r>
    </w:p>
    <w:p w:rsidR="00CC6FBB" w:rsidRPr="00CD0458" w:rsidRDefault="00CC6FBB" w:rsidP="00CC6FBB">
      <w:pPr>
        <w:rPr>
          <w:rFonts w:eastAsiaTheme="minorEastAsia" w:cs="Arial"/>
          <w:sz w:val="24"/>
          <w:szCs w:val="24"/>
        </w:rPr>
      </w:pPr>
      <w:r>
        <w:rPr>
          <w:rFonts w:eastAsiaTheme="minorEastAsia" w:cs="Arial"/>
          <w:sz w:val="24"/>
          <w:szCs w:val="24"/>
        </w:rPr>
        <w:t>Rycina 16.</w:t>
      </w:r>
      <w:r>
        <w:rPr>
          <w:rFonts w:eastAsiaTheme="minorEastAsia" w:cs="Arial"/>
          <w:b/>
          <w:sz w:val="24"/>
          <w:szCs w:val="24"/>
        </w:rPr>
        <w:t xml:space="preserve"> </w:t>
      </w:r>
      <w:r w:rsidRPr="00CF7FE4">
        <w:rPr>
          <w:rFonts w:eastAsiaTheme="minorEastAsia" w:cs="Arial"/>
          <w:sz w:val="24"/>
          <w:szCs w:val="24"/>
        </w:rPr>
        <w:t>Dostępność</w:t>
      </w:r>
      <w:r>
        <w:rPr>
          <w:rFonts w:eastAsiaTheme="minorEastAsia" w:cs="Arial"/>
          <w:b/>
          <w:sz w:val="24"/>
          <w:szCs w:val="24"/>
        </w:rPr>
        <w:t xml:space="preserve"> przystanku komunikacji publicznej </w:t>
      </w:r>
      <w:r w:rsidR="00141250">
        <w:rPr>
          <w:rFonts w:eastAsiaTheme="minorEastAsia" w:cs="Arial"/>
          <w:b/>
          <w:sz w:val="24"/>
          <w:szCs w:val="24"/>
        </w:rPr>
        <w:t>(PKP</w:t>
      </w:r>
      <w:r w:rsidR="00D76C82">
        <w:rPr>
          <w:rFonts w:eastAsiaTheme="minorEastAsia" w:cs="Arial"/>
          <w:b/>
          <w:sz w:val="24"/>
          <w:szCs w:val="24"/>
        </w:rPr>
        <w:t xml:space="preserve"> lub PKS lub komunikacja miejska) </w:t>
      </w:r>
      <w:r>
        <w:rPr>
          <w:rFonts w:eastAsiaTheme="minorEastAsia" w:cs="Arial"/>
          <w:b/>
          <w:sz w:val="24"/>
          <w:szCs w:val="24"/>
        </w:rPr>
        <w:t xml:space="preserve">do 1 km od miejsca zamieszkania. </w:t>
      </w:r>
    </w:p>
    <w:p w:rsidR="00EE7686" w:rsidRDefault="001B612B" w:rsidP="00CC6FBB">
      <w:pPr>
        <w:rPr>
          <w:rFonts w:eastAsiaTheme="minorEastAsia" w:cs="Arial"/>
          <w:sz w:val="24"/>
          <w:szCs w:val="24"/>
        </w:rPr>
      </w:pPr>
      <w:r>
        <w:rPr>
          <w:rFonts w:eastAsiaTheme="minorEastAsia" w:cs="Arial"/>
          <w:noProof/>
          <w:sz w:val="24"/>
          <w:szCs w:val="24"/>
          <w:lang w:eastAsia="pl-PL"/>
        </w:rPr>
        <w:drawing>
          <wp:inline distT="0" distB="0" distL="0" distR="0">
            <wp:extent cx="5749225" cy="7407271"/>
            <wp:effectExtent l="19050" t="0" r="3875" b="0"/>
            <wp:docPr id="17" name="Obraz 16" descr="C:\Documents and Settings\Benq\Ustawienia lokalne\Temp\Katalog tymczasowy 16 dla kartogramy.zi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enq\Ustawienia lokalne\Temp\Katalog tymczasowy 16 dla kartogramy.zip\15.jpg"/>
                    <pic:cNvPicPr>
                      <a:picLocks noChangeAspect="1" noChangeArrowheads="1"/>
                    </pic:cNvPicPr>
                  </pic:nvPicPr>
                  <pic:blipFill>
                    <a:blip r:embed="rId24" cstate="print"/>
                    <a:srcRect/>
                    <a:stretch>
                      <a:fillRect/>
                    </a:stretch>
                  </pic:blipFill>
                  <pic:spPr bwMode="auto">
                    <a:xfrm>
                      <a:off x="0" y="0"/>
                      <a:ext cx="5759450" cy="7420445"/>
                    </a:xfrm>
                    <a:prstGeom prst="rect">
                      <a:avLst/>
                    </a:prstGeom>
                    <a:noFill/>
                    <a:ln w="9525">
                      <a:noFill/>
                      <a:miter lim="800000"/>
                      <a:headEnd/>
                      <a:tailEnd/>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17 przedstawia jednostki analityczne </w:t>
      </w:r>
      <w:r w:rsidRPr="00677313">
        <w:rPr>
          <w:rFonts w:eastAsiaTheme="minorEastAsia" w:cs="Arial"/>
          <w:b/>
          <w:sz w:val="24"/>
          <w:szCs w:val="24"/>
        </w:rPr>
        <w:t>oz</w:t>
      </w:r>
      <w:r>
        <w:rPr>
          <w:rFonts w:eastAsiaTheme="minorEastAsia" w:cs="Arial"/>
          <w:b/>
          <w:sz w:val="24"/>
          <w:szCs w:val="24"/>
        </w:rPr>
        <w:t xml:space="preserve">naczone jako kryzysowe w sferze </w:t>
      </w:r>
      <w:r>
        <w:rPr>
          <w:rFonts w:eastAsiaTheme="minorEastAsia" w:cs="Arial"/>
          <w:b/>
          <w:sz w:val="24"/>
          <w:szCs w:val="24"/>
        </w:rPr>
        <w:br/>
        <w:t>przestrzenno - funkcjonalnej</w:t>
      </w:r>
      <w:r>
        <w:rPr>
          <w:rFonts w:eastAsiaTheme="minorEastAsia" w:cs="Arial"/>
          <w:sz w:val="24"/>
          <w:szCs w:val="24"/>
        </w:rPr>
        <w:t>.</w:t>
      </w:r>
    </w:p>
    <w:p w:rsidR="00EE7686" w:rsidRDefault="00EE7686" w:rsidP="00EE7686">
      <w:pPr>
        <w:rPr>
          <w:rFonts w:eastAsiaTheme="minorEastAsia" w:cs="Arial"/>
          <w:sz w:val="24"/>
          <w:szCs w:val="24"/>
        </w:rPr>
      </w:pPr>
      <w:r>
        <w:rPr>
          <w:rFonts w:eastAsiaTheme="minorEastAsia" w:cs="Arial"/>
          <w:sz w:val="24"/>
          <w:szCs w:val="24"/>
        </w:rPr>
        <w:t xml:space="preserve">Rycina 17. Jednostki analityczne </w:t>
      </w:r>
      <w:r w:rsidRPr="00677313">
        <w:rPr>
          <w:rFonts w:eastAsiaTheme="minorEastAsia" w:cs="Arial"/>
          <w:b/>
          <w:sz w:val="24"/>
          <w:szCs w:val="24"/>
        </w:rPr>
        <w:t xml:space="preserve">oznaczone jako kryzysowe w sferze </w:t>
      </w:r>
      <w:r>
        <w:rPr>
          <w:rFonts w:eastAsiaTheme="minorEastAsia" w:cs="Arial"/>
          <w:b/>
          <w:sz w:val="24"/>
          <w:szCs w:val="24"/>
        </w:rPr>
        <w:br/>
        <w:t>przestrzenno - funkcjonalnej</w:t>
      </w:r>
      <w:r>
        <w:rPr>
          <w:rFonts w:eastAsiaTheme="minorEastAsia" w:cs="Arial"/>
          <w:sz w:val="24"/>
          <w:szCs w:val="24"/>
        </w:rPr>
        <w:t>.</w:t>
      </w:r>
    </w:p>
    <w:p w:rsidR="00EE7686" w:rsidRDefault="001B612B" w:rsidP="00EE7686">
      <w:pPr>
        <w:rPr>
          <w:rFonts w:eastAsiaTheme="minorEastAsia" w:cs="Arial"/>
          <w:sz w:val="24"/>
          <w:szCs w:val="24"/>
        </w:rPr>
      </w:pPr>
      <w:r>
        <w:rPr>
          <w:rFonts w:eastAsiaTheme="minorEastAsia" w:cs="Arial"/>
          <w:noProof/>
          <w:sz w:val="24"/>
          <w:szCs w:val="24"/>
          <w:lang w:eastAsia="pl-PL"/>
        </w:rPr>
        <w:drawing>
          <wp:inline distT="0" distB="0" distL="0" distR="0">
            <wp:extent cx="5747320" cy="7299434"/>
            <wp:effectExtent l="19050" t="0" r="5780" b="0"/>
            <wp:docPr id="18" name="Obraz 17" descr="C:\Documents and Settings\Benq\Ustawienia lokalne\Temp\Katalog tymczasowy 17 dla kartogramy.zi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enq\Ustawienia lokalne\Temp\Katalog tymczasowy 17 dla kartogramy.zip\16.jpg"/>
                    <pic:cNvPicPr>
                      <a:picLocks noChangeAspect="1" noChangeArrowheads="1"/>
                    </pic:cNvPicPr>
                  </pic:nvPicPr>
                  <pic:blipFill>
                    <a:blip r:embed="rId25" cstate="print"/>
                    <a:srcRect/>
                    <a:stretch>
                      <a:fillRect/>
                    </a:stretch>
                  </pic:blipFill>
                  <pic:spPr bwMode="auto">
                    <a:xfrm>
                      <a:off x="0" y="0"/>
                      <a:ext cx="5759450" cy="7314840"/>
                    </a:xfrm>
                    <a:prstGeom prst="rect">
                      <a:avLst/>
                    </a:prstGeom>
                    <a:noFill/>
                    <a:ln w="9525">
                      <a:noFill/>
                      <a:miter lim="800000"/>
                      <a:headEnd/>
                      <a:tailEnd/>
                    </a:ln>
                  </pic:spPr>
                </pic:pic>
              </a:graphicData>
            </a:graphic>
          </wp:inline>
        </w:drawing>
      </w:r>
      <w:r w:rsidR="00EE7686">
        <w:rPr>
          <w:rFonts w:eastAsiaTheme="minorEastAsia" w:cs="Arial"/>
          <w:sz w:val="24"/>
          <w:szCs w:val="24"/>
        </w:rPr>
        <w:t>.</w:t>
      </w:r>
    </w:p>
    <w:p w:rsidR="0067714E" w:rsidRDefault="0067714E" w:rsidP="00341E29">
      <w:pPr>
        <w:rPr>
          <w:rFonts w:eastAsiaTheme="minorEastAsia" w:cs="Arial"/>
          <w:sz w:val="24"/>
          <w:szCs w:val="24"/>
          <w:u w:val="single"/>
        </w:rPr>
      </w:pPr>
      <w:r w:rsidRPr="0067714E">
        <w:rPr>
          <w:rFonts w:eastAsiaTheme="minorEastAsia" w:cs="Arial"/>
          <w:sz w:val="24"/>
          <w:szCs w:val="24"/>
          <w:u w:val="single"/>
        </w:rPr>
        <w:lastRenderedPageBreak/>
        <w:t>Sfera techniczna</w:t>
      </w:r>
    </w:p>
    <w:p w:rsidR="00C71C08" w:rsidRPr="002001D3" w:rsidRDefault="0067714E" w:rsidP="00F7649F">
      <w:pPr>
        <w:rPr>
          <w:rFonts w:eastAsiaTheme="minorEastAsia" w:cs="Arial"/>
          <w:b/>
          <w:sz w:val="24"/>
          <w:szCs w:val="24"/>
        </w:rPr>
      </w:pPr>
      <w:r w:rsidRPr="0067714E">
        <w:rPr>
          <w:rFonts w:eastAsiaTheme="minorEastAsia" w:cs="Arial"/>
          <w:sz w:val="24"/>
          <w:szCs w:val="24"/>
        </w:rPr>
        <w:t xml:space="preserve">Sfera techniczna </w:t>
      </w:r>
      <w:r>
        <w:rPr>
          <w:rFonts w:eastAsiaTheme="minorEastAsia" w:cs="Arial"/>
          <w:sz w:val="24"/>
          <w:szCs w:val="24"/>
        </w:rPr>
        <w:t xml:space="preserve">dotyczy </w:t>
      </w:r>
      <w:r w:rsidR="001C1DEF">
        <w:rPr>
          <w:rFonts w:eastAsiaTheme="minorEastAsia" w:cs="Arial"/>
          <w:sz w:val="24"/>
          <w:szCs w:val="24"/>
        </w:rPr>
        <w:t xml:space="preserve">w szczególności </w:t>
      </w:r>
      <w:r>
        <w:rPr>
          <w:rFonts w:eastAsiaTheme="minorEastAsia" w:cs="Arial"/>
          <w:sz w:val="24"/>
          <w:szCs w:val="24"/>
        </w:rPr>
        <w:t>degrada</w:t>
      </w:r>
      <w:r w:rsidR="001C1DEF">
        <w:rPr>
          <w:rFonts w:eastAsiaTheme="minorEastAsia" w:cs="Arial"/>
          <w:sz w:val="24"/>
          <w:szCs w:val="24"/>
        </w:rPr>
        <w:t xml:space="preserve">cji stanu technicznego obiektów </w:t>
      </w:r>
      <w:r>
        <w:rPr>
          <w:rFonts w:eastAsiaTheme="minorEastAsia" w:cs="Arial"/>
          <w:sz w:val="24"/>
          <w:szCs w:val="24"/>
        </w:rPr>
        <w:t xml:space="preserve">budowlanych, w tym o przeznaczeniu mieszkaniowym. </w:t>
      </w:r>
      <w:r w:rsidR="00CF5A97">
        <w:rPr>
          <w:rFonts w:eastAsiaTheme="minorEastAsia" w:cs="Arial"/>
          <w:sz w:val="24"/>
          <w:szCs w:val="24"/>
        </w:rPr>
        <w:t xml:space="preserve">Dla zobrazowania powyższego zjawiska </w:t>
      </w:r>
      <w:r w:rsidR="00B63148">
        <w:rPr>
          <w:rFonts w:eastAsiaTheme="minorEastAsia" w:cs="Arial"/>
          <w:sz w:val="24"/>
          <w:szCs w:val="24"/>
        </w:rPr>
        <w:t>wy</w:t>
      </w:r>
      <w:r w:rsidR="00CF5A97">
        <w:rPr>
          <w:rFonts w:eastAsiaTheme="minorEastAsia" w:cs="Arial"/>
          <w:sz w:val="24"/>
          <w:szCs w:val="24"/>
        </w:rPr>
        <w:t>brany został wskaźnik</w:t>
      </w:r>
      <w:r w:rsidR="000744C4">
        <w:rPr>
          <w:rFonts w:eastAsiaTheme="minorEastAsia" w:cs="Arial"/>
          <w:sz w:val="24"/>
          <w:szCs w:val="24"/>
        </w:rPr>
        <w:t xml:space="preserve">: </w:t>
      </w:r>
      <w:r w:rsidR="00CF5A97">
        <w:rPr>
          <w:rFonts w:eastAsiaTheme="minorEastAsia" w:cs="Arial"/>
          <w:sz w:val="24"/>
          <w:szCs w:val="24"/>
        </w:rPr>
        <w:t xml:space="preserve">liczba obiektów budowlanych, w tym o przeznaczeniu mieszkaniowym w złym stanie technicznym. Na podstawie pozyskanych danych, w pierwszej kolejności obliczono odsetek liczby obiektów budowlanych, w tym o przeznaczeniu mieszkaniowym w złym stanie </w:t>
      </w:r>
      <w:r w:rsidR="00243D13">
        <w:rPr>
          <w:rFonts w:eastAsiaTheme="minorEastAsia" w:cs="Arial"/>
          <w:sz w:val="24"/>
          <w:szCs w:val="24"/>
        </w:rPr>
        <w:t>technicznym w</w:t>
      </w:r>
      <w:r w:rsidR="001C1DEF">
        <w:rPr>
          <w:rFonts w:eastAsiaTheme="minorEastAsia" w:cs="Arial"/>
          <w:sz w:val="24"/>
          <w:szCs w:val="24"/>
        </w:rPr>
        <w:t xml:space="preserve"> odniesieniu </w:t>
      </w:r>
      <w:r w:rsidR="00CF5A97">
        <w:rPr>
          <w:rFonts w:eastAsiaTheme="minorEastAsia" w:cs="Arial"/>
          <w:sz w:val="24"/>
          <w:szCs w:val="24"/>
        </w:rPr>
        <w:t>do łącznej liczby obiektów budowlanych w gminie, stanowiący wartość referencyjną, któr</w:t>
      </w:r>
      <w:r w:rsidR="000744C4">
        <w:rPr>
          <w:rFonts w:eastAsiaTheme="minorEastAsia" w:cs="Arial"/>
          <w:sz w:val="24"/>
          <w:szCs w:val="24"/>
        </w:rPr>
        <w:t>a</w:t>
      </w:r>
      <w:r w:rsidR="00CF5A97">
        <w:rPr>
          <w:rFonts w:eastAsiaTheme="minorEastAsia" w:cs="Arial"/>
          <w:sz w:val="24"/>
          <w:szCs w:val="24"/>
        </w:rPr>
        <w:t xml:space="preserve"> wynosi </w:t>
      </w:r>
      <w:r w:rsidR="003E04D8">
        <w:rPr>
          <w:rFonts w:eastAsiaTheme="minorEastAsia" w:cs="Arial"/>
          <w:b/>
          <w:sz w:val="24"/>
          <w:szCs w:val="24"/>
        </w:rPr>
        <w:t>1,6</w:t>
      </w:r>
      <w:r w:rsidR="00FA1C72" w:rsidRPr="00FA1C72">
        <w:rPr>
          <w:rFonts w:eastAsiaTheme="minorEastAsia" w:cs="Arial"/>
          <w:b/>
          <w:sz w:val="24"/>
          <w:szCs w:val="24"/>
        </w:rPr>
        <w:t>%</w:t>
      </w:r>
      <w:r w:rsidR="00CF5A97" w:rsidRPr="00AD159F">
        <w:rPr>
          <w:rFonts w:eastAsiaTheme="minorEastAsia" w:cs="Arial"/>
          <w:sz w:val="24"/>
          <w:szCs w:val="24"/>
        </w:rPr>
        <w:t>.</w:t>
      </w:r>
      <w:r w:rsidR="00CF5A97">
        <w:rPr>
          <w:rFonts w:eastAsiaTheme="minorEastAsia" w:cs="Arial"/>
          <w:sz w:val="24"/>
          <w:szCs w:val="24"/>
        </w:rPr>
        <w:t xml:space="preserve"> W dalszej kolejności określono skalę występowania tego zjawiska kryzysowego w poszczególnych jednostkach analitycznych</w:t>
      </w:r>
      <w:r w:rsidR="005B4457">
        <w:rPr>
          <w:rFonts w:eastAsiaTheme="minorEastAsia" w:cs="Arial"/>
          <w:sz w:val="24"/>
          <w:szCs w:val="24"/>
        </w:rPr>
        <w:t xml:space="preserve"> (dane dotyczą 2016 r.)</w:t>
      </w:r>
      <w:r w:rsidR="00CF5A97">
        <w:rPr>
          <w:rFonts w:eastAsiaTheme="minorEastAsia" w:cs="Arial"/>
          <w:sz w:val="24"/>
          <w:szCs w:val="24"/>
        </w:rPr>
        <w:t>. W przypadku, gdy skala zjawiska w danej jednostce analitycznej przekraczała wartość referencyjną</w:t>
      </w:r>
      <w:r w:rsidR="00A43F8A">
        <w:rPr>
          <w:rFonts w:eastAsiaTheme="minorEastAsia" w:cs="Arial"/>
          <w:sz w:val="24"/>
          <w:szCs w:val="24"/>
        </w:rPr>
        <w:t>,</w:t>
      </w:r>
      <w:r w:rsidR="00CF5A97">
        <w:rPr>
          <w:rFonts w:eastAsiaTheme="minorEastAsia" w:cs="Arial"/>
          <w:sz w:val="24"/>
          <w:szCs w:val="24"/>
        </w:rPr>
        <w:t xml:space="preserve"> uznawano ją za obszar </w:t>
      </w:r>
      <w:r w:rsidR="00CF5A97">
        <w:rPr>
          <w:rFonts w:eastAsiaTheme="minorEastAsia" w:cs="Arial"/>
          <w:b/>
          <w:sz w:val="24"/>
          <w:szCs w:val="24"/>
        </w:rPr>
        <w:t xml:space="preserve">kryzysowy w sferze technicznej. </w:t>
      </w:r>
      <w:r w:rsidR="00CF5A97">
        <w:rPr>
          <w:rFonts w:eastAsiaTheme="minorEastAsia" w:cs="Arial"/>
          <w:sz w:val="24"/>
          <w:szCs w:val="24"/>
        </w:rPr>
        <w:t xml:space="preserve">Jednostki analityczne </w:t>
      </w:r>
      <w:r w:rsidR="00CF5A97" w:rsidRPr="00677313">
        <w:rPr>
          <w:rFonts w:eastAsiaTheme="minorEastAsia" w:cs="Arial"/>
          <w:b/>
          <w:sz w:val="24"/>
          <w:szCs w:val="24"/>
        </w:rPr>
        <w:t xml:space="preserve">oznaczone jako kryzysowe w sferze </w:t>
      </w:r>
      <w:r w:rsidR="00CF5A97">
        <w:rPr>
          <w:rFonts w:eastAsiaTheme="minorEastAsia" w:cs="Arial"/>
          <w:b/>
          <w:sz w:val="24"/>
          <w:szCs w:val="24"/>
        </w:rPr>
        <w:t xml:space="preserve">technicznej </w:t>
      </w:r>
      <w:r w:rsidR="001208B8">
        <w:rPr>
          <w:rFonts w:eastAsiaTheme="minorEastAsia" w:cs="Arial"/>
          <w:sz w:val="24"/>
          <w:szCs w:val="24"/>
        </w:rPr>
        <w:t>to</w:t>
      </w:r>
      <w:r w:rsidR="001208B8" w:rsidRPr="0099652F">
        <w:rPr>
          <w:rFonts w:eastAsiaTheme="minorEastAsia" w:cs="Arial"/>
          <w:sz w:val="24"/>
          <w:szCs w:val="24"/>
        </w:rPr>
        <w:t>:</w:t>
      </w:r>
      <w:r w:rsidR="002001D3">
        <w:rPr>
          <w:rFonts w:eastAsiaTheme="minorEastAsia" w:cs="Arial"/>
          <w:sz w:val="24"/>
          <w:szCs w:val="24"/>
        </w:rPr>
        <w:t xml:space="preserve"> </w:t>
      </w:r>
      <w:r w:rsidR="002001D3">
        <w:rPr>
          <w:rFonts w:eastAsiaTheme="minorEastAsia" w:cs="Arial"/>
          <w:b/>
          <w:sz w:val="24"/>
          <w:szCs w:val="24"/>
        </w:rPr>
        <w:t xml:space="preserve">JA1-ZOW, </w:t>
      </w:r>
      <w:r w:rsidR="003E04D8">
        <w:rPr>
          <w:rFonts w:eastAsiaTheme="minorEastAsia" w:cs="Arial"/>
          <w:b/>
          <w:sz w:val="24"/>
          <w:szCs w:val="24"/>
        </w:rPr>
        <w:t xml:space="preserve">JA3-ZOW, </w:t>
      </w:r>
      <w:r w:rsidR="00141250">
        <w:rPr>
          <w:rFonts w:eastAsiaTheme="minorEastAsia" w:cs="Arial"/>
          <w:b/>
          <w:sz w:val="24"/>
          <w:szCs w:val="24"/>
        </w:rPr>
        <w:t xml:space="preserve">JA4-ZOW, JA11-ZOW, JA13-ZOW </w:t>
      </w:r>
      <w:r w:rsidR="00141250" w:rsidRPr="00141250">
        <w:rPr>
          <w:rFonts w:eastAsiaTheme="minorEastAsia" w:cs="Arial"/>
          <w:sz w:val="24"/>
          <w:szCs w:val="24"/>
        </w:rPr>
        <w:t>oraz</w:t>
      </w:r>
      <w:r w:rsidR="00141250">
        <w:rPr>
          <w:rFonts w:eastAsiaTheme="minorEastAsia" w:cs="Arial"/>
          <w:b/>
          <w:sz w:val="24"/>
          <w:szCs w:val="24"/>
        </w:rPr>
        <w:t xml:space="preserve"> </w:t>
      </w:r>
      <w:r w:rsidR="002001D3">
        <w:rPr>
          <w:rFonts w:eastAsiaTheme="minorEastAsia" w:cs="Arial"/>
          <w:b/>
          <w:sz w:val="24"/>
          <w:szCs w:val="24"/>
        </w:rPr>
        <w:t>JA15-ZOW.</w:t>
      </w:r>
    </w:p>
    <w:p w:rsidR="007F7F57" w:rsidRDefault="0010092A" w:rsidP="0010092A">
      <w:pPr>
        <w:pStyle w:val="Default"/>
        <w:spacing w:after="120" w:line="259" w:lineRule="auto"/>
        <w:jc w:val="center"/>
        <w:rPr>
          <w:rFonts w:eastAsiaTheme="minorEastAsia" w:cs="Arial"/>
        </w:rPr>
      </w:pPr>
      <w:r>
        <w:rPr>
          <w:color w:val="auto"/>
        </w:rPr>
        <w:t>Tabela 8</w:t>
      </w:r>
      <w:r w:rsidR="0032193A" w:rsidRPr="0010092A">
        <w:rPr>
          <w:color w:val="auto"/>
        </w:rPr>
        <w:t xml:space="preserve">. Wartości wskaźnika wybranego do analizy w sferze </w:t>
      </w:r>
      <w:r w:rsidR="00A62156" w:rsidRPr="0010092A">
        <w:rPr>
          <w:color w:val="auto"/>
        </w:rPr>
        <w:t>technicznej</w:t>
      </w:r>
      <w:r w:rsidR="0032193A" w:rsidRPr="0010092A">
        <w:rPr>
          <w:color w:val="auto"/>
        </w:rPr>
        <w:t xml:space="preserve"> </w:t>
      </w:r>
      <w:r w:rsidR="0032193A" w:rsidRPr="0010092A">
        <w:rPr>
          <w:color w:val="auto"/>
        </w:rPr>
        <w:br/>
        <w:t>w poszczegól</w:t>
      </w:r>
      <w:r>
        <w:rPr>
          <w:color w:val="auto"/>
        </w:rPr>
        <w:t>nych jednostkach analitycznych</w:t>
      </w:r>
    </w:p>
    <w:tbl>
      <w:tblPr>
        <w:tblStyle w:val="Tabela-Siatka"/>
        <w:tblW w:w="5000" w:type="pct"/>
        <w:tblLook w:val="04A0" w:firstRow="1" w:lastRow="0" w:firstColumn="1" w:lastColumn="0" w:noHBand="0" w:noVBand="1"/>
      </w:tblPr>
      <w:tblGrid>
        <w:gridCol w:w="480"/>
        <w:gridCol w:w="1496"/>
        <w:gridCol w:w="489"/>
        <w:gridCol w:w="489"/>
        <w:gridCol w:w="489"/>
        <w:gridCol w:w="489"/>
        <w:gridCol w:w="488"/>
        <w:gridCol w:w="488"/>
        <w:gridCol w:w="488"/>
        <w:gridCol w:w="488"/>
        <w:gridCol w:w="488"/>
        <w:gridCol w:w="488"/>
        <w:gridCol w:w="488"/>
        <w:gridCol w:w="488"/>
        <w:gridCol w:w="488"/>
        <w:gridCol w:w="488"/>
        <w:gridCol w:w="474"/>
      </w:tblGrid>
      <w:tr w:rsidR="0031040F" w:rsidRPr="00D8755C" w:rsidTr="003E04D8">
        <w:trPr>
          <w:cantSplit/>
          <w:trHeight w:val="1361"/>
        </w:trPr>
        <w:tc>
          <w:tcPr>
            <w:tcW w:w="258" w:type="pct"/>
            <w:tcBorders>
              <w:top w:val="single" w:sz="12" w:space="0" w:color="auto"/>
              <w:left w:val="single" w:sz="12" w:space="0" w:color="auto"/>
              <w:right w:val="single" w:sz="2" w:space="0" w:color="auto"/>
            </w:tcBorders>
            <w:shd w:val="clear" w:color="auto" w:fill="F7CAAC" w:themeFill="accent2" w:themeFillTint="66"/>
            <w:vAlign w:val="center"/>
          </w:tcPr>
          <w:p w:rsidR="0031040F" w:rsidRPr="00F8255C" w:rsidRDefault="0031040F" w:rsidP="00A43F8A">
            <w:pPr>
              <w:jc w:val="center"/>
              <w:rPr>
                <w:rFonts w:eastAsiaTheme="minorEastAsia" w:cs="Arial"/>
                <w:sz w:val="16"/>
                <w:szCs w:val="16"/>
              </w:rPr>
            </w:pPr>
            <w:r>
              <w:rPr>
                <w:rFonts w:eastAsiaTheme="minorEastAsia" w:cs="Arial"/>
                <w:sz w:val="16"/>
                <w:szCs w:val="16"/>
              </w:rPr>
              <w:t>Lp.</w:t>
            </w:r>
          </w:p>
        </w:tc>
        <w:tc>
          <w:tcPr>
            <w:tcW w:w="804" w:type="pct"/>
            <w:tcBorders>
              <w:top w:val="single" w:sz="12" w:space="0" w:color="auto"/>
              <w:left w:val="single" w:sz="2" w:space="0" w:color="auto"/>
              <w:right w:val="single" w:sz="2" w:space="0" w:color="auto"/>
              <w:tl2br w:val="single" w:sz="4" w:space="0" w:color="auto"/>
            </w:tcBorders>
            <w:shd w:val="clear" w:color="auto" w:fill="F7CAAC" w:themeFill="accent2" w:themeFillTint="66"/>
          </w:tcPr>
          <w:p w:rsidR="0031040F" w:rsidRPr="004A1353" w:rsidRDefault="0031040F" w:rsidP="00755D09">
            <w:pPr>
              <w:jc w:val="right"/>
              <w:rPr>
                <w:rFonts w:eastAsiaTheme="minorEastAsia" w:cs="Arial"/>
                <w:sz w:val="16"/>
                <w:szCs w:val="16"/>
              </w:rPr>
            </w:pPr>
            <w:r w:rsidRPr="004A1353">
              <w:rPr>
                <w:rFonts w:eastAsiaTheme="minorEastAsia" w:cs="Arial"/>
                <w:sz w:val="16"/>
                <w:szCs w:val="16"/>
              </w:rPr>
              <w:t xml:space="preserve">Nazwa jednostki </w:t>
            </w:r>
          </w:p>
          <w:p w:rsidR="0031040F" w:rsidRPr="004A1353" w:rsidRDefault="0031040F" w:rsidP="00755D09">
            <w:pPr>
              <w:jc w:val="right"/>
              <w:rPr>
                <w:rFonts w:eastAsiaTheme="minorEastAsia" w:cs="Arial"/>
                <w:sz w:val="16"/>
                <w:szCs w:val="16"/>
              </w:rPr>
            </w:pPr>
            <w:r w:rsidRPr="004A1353">
              <w:rPr>
                <w:rFonts w:eastAsiaTheme="minorEastAsia" w:cs="Arial"/>
                <w:sz w:val="16"/>
                <w:szCs w:val="16"/>
              </w:rPr>
              <w:t>analitycznej (JA)</w:t>
            </w:r>
          </w:p>
          <w:p w:rsidR="0031040F" w:rsidRPr="004A1353" w:rsidRDefault="0031040F" w:rsidP="00755D09">
            <w:pPr>
              <w:rPr>
                <w:rFonts w:eastAsiaTheme="minorEastAsia" w:cs="Arial"/>
                <w:sz w:val="16"/>
                <w:szCs w:val="16"/>
              </w:rPr>
            </w:pPr>
          </w:p>
          <w:p w:rsidR="0031040F" w:rsidRPr="004A1353" w:rsidRDefault="0031040F" w:rsidP="00755D09">
            <w:pPr>
              <w:rPr>
                <w:rFonts w:eastAsiaTheme="minorEastAsia" w:cs="Arial"/>
                <w:sz w:val="16"/>
                <w:szCs w:val="16"/>
              </w:rPr>
            </w:pPr>
          </w:p>
          <w:p w:rsidR="0031040F" w:rsidRDefault="0031040F" w:rsidP="00755D09">
            <w:pPr>
              <w:rPr>
                <w:rFonts w:eastAsiaTheme="minorEastAsia" w:cs="Arial"/>
                <w:sz w:val="16"/>
                <w:szCs w:val="16"/>
              </w:rPr>
            </w:pPr>
          </w:p>
          <w:p w:rsidR="0031040F" w:rsidRPr="00F8255C" w:rsidRDefault="0031040F" w:rsidP="00755D09">
            <w:pPr>
              <w:rPr>
                <w:rFonts w:eastAsiaTheme="minorEastAsia" w:cs="Arial"/>
                <w:sz w:val="16"/>
                <w:szCs w:val="16"/>
              </w:rPr>
            </w:pPr>
            <w:r w:rsidRPr="00F8255C">
              <w:rPr>
                <w:rFonts w:eastAsiaTheme="minorEastAsia" w:cs="Arial"/>
                <w:sz w:val="16"/>
                <w:szCs w:val="16"/>
              </w:rPr>
              <w:t>Wskaźnik</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4A1353" w:rsidRDefault="0031040F" w:rsidP="00755D09">
            <w:pPr>
              <w:ind w:left="113" w:right="113"/>
              <w:jc w:val="center"/>
              <w:rPr>
                <w:rFonts w:eastAsiaTheme="minorEastAsia" w:cs="Arial"/>
                <w:sz w:val="16"/>
                <w:szCs w:val="16"/>
              </w:rPr>
            </w:pPr>
            <w:r w:rsidRPr="004A1353">
              <w:rPr>
                <w:rFonts w:eastAsiaTheme="minorEastAsia" w:cs="Arial"/>
                <w:sz w:val="16"/>
                <w:szCs w:val="16"/>
              </w:rPr>
              <w:t>JA1-ZO</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ED1110" w:rsidRDefault="0031040F" w:rsidP="00755D09">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sidR="00B208EB">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JA4-ZO</w:t>
            </w:r>
            <w:r w:rsidR="00B208EB">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JA5-ZO</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JA6-Z0</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JA7-ZO</w:t>
            </w:r>
            <w:r w:rsidR="00B208EB">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JA8-ZO</w:t>
            </w:r>
            <w:r w:rsidR="00B208EB">
              <w:rPr>
                <w:rFonts w:eastAsiaTheme="minorEastAsia" w:cs="Arial"/>
                <w:sz w:val="16"/>
                <w:szCs w:val="16"/>
              </w:rPr>
              <w:t>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JA9-Z0</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JA10-ZO</w:t>
            </w:r>
            <w:r w:rsidR="00B208EB">
              <w:rPr>
                <w:rFonts w:eastAsiaTheme="minorEastAsia" w:cs="Arial"/>
                <w:sz w:val="16"/>
                <w:szCs w:val="16"/>
              </w:rPr>
              <w:t>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JA11-ZOW</w:t>
            </w:r>
          </w:p>
        </w:tc>
        <w:tc>
          <w:tcPr>
            <w:tcW w:w="263"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JA12-ZOW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JA13-ZOW</w:t>
            </w:r>
          </w:p>
        </w:tc>
        <w:tc>
          <w:tcPr>
            <w:tcW w:w="263" w:type="pct"/>
            <w:tcBorders>
              <w:top w:val="single" w:sz="12" w:space="0" w:color="auto"/>
              <w:left w:val="single" w:sz="2" w:space="0" w:color="auto"/>
              <w:right w:val="single" w:sz="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JA14-ZOW</w:t>
            </w:r>
          </w:p>
        </w:tc>
        <w:tc>
          <w:tcPr>
            <w:tcW w:w="256"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31040F" w:rsidRPr="00D8755C" w:rsidRDefault="0031040F" w:rsidP="00755D09">
            <w:pPr>
              <w:ind w:left="113" w:right="113"/>
              <w:jc w:val="center"/>
              <w:rPr>
                <w:rFonts w:eastAsiaTheme="minorEastAsia" w:cs="Arial"/>
                <w:sz w:val="16"/>
                <w:szCs w:val="16"/>
              </w:rPr>
            </w:pPr>
            <w:r>
              <w:rPr>
                <w:rFonts w:eastAsiaTheme="minorEastAsia" w:cs="Arial"/>
                <w:sz w:val="16"/>
                <w:szCs w:val="16"/>
              </w:rPr>
              <w:t>JA15-ZOW</w:t>
            </w:r>
          </w:p>
        </w:tc>
      </w:tr>
      <w:tr w:rsidR="0031040F" w:rsidRPr="00680972" w:rsidTr="003E04D8">
        <w:trPr>
          <w:trHeight w:val="631"/>
        </w:trPr>
        <w:tc>
          <w:tcPr>
            <w:tcW w:w="258" w:type="pct"/>
            <w:tcBorders>
              <w:top w:val="single" w:sz="12" w:space="0" w:color="auto"/>
              <w:left w:val="single" w:sz="12" w:space="0" w:color="auto"/>
            </w:tcBorders>
            <w:shd w:val="clear" w:color="auto" w:fill="E7E6E6" w:themeFill="background2"/>
            <w:vAlign w:val="center"/>
          </w:tcPr>
          <w:p w:rsidR="0031040F" w:rsidRPr="00871AD4" w:rsidRDefault="0031040F" w:rsidP="00A43F8A">
            <w:pPr>
              <w:jc w:val="center"/>
              <w:rPr>
                <w:rFonts w:eastAsiaTheme="minorEastAsia" w:cs="Arial"/>
                <w:sz w:val="16"/>
                <w:szCs w:val="16"/>
              </w:rPr>
            </w:pPr>
            <w:r w:rsidRPr="00871AD4">
              <w:rPr>
                <w:rFonts w:eastAsiaTheme="minorEastAsia" w:cs="Arial"/>
                <w:sz w:val="16"/>
                <w:szCs w:val="16"/>
              </w:rPr>
              <w:t>1.</w:t>
            </w:r>
          </w:p>
        </w:tc>
        <w:tc>
          <w:tcPr>
            <w:tcW w:w="804" w:type="pct"/>
            <w:tcBorders>
              <w:top w:val="single" w:sz="12" w:space="0" w:color="auto"/>
            </w:tcBorders>
            <w:shd w:val="clear" w:color="auto" w:fill="F7CAAC" w:themeFill="accent2" w:themeFillTint="66"/>
            <w:vAlign w:val="center"/>
          </w:tcPr>
          <w:p w:rsidR="0031040F" w:rsidRDefault="0031040F" w:rsidP="00A43F8A">
            <w:pPr>
              <w:jc w:val="center"/>
              <w:rPr>
                <w:rFonts w:eastAsiaTheme="minorEastAsia" w:cs="Arial"/>
                <w:sz w:val="16"/>
                <w:szCs w:val="16"/>
              </w:rPr>
            </w:pPr>
            <w:r>
              <w:rPr>
                <w:rFonts w:eastAsiaTheme="minorEastAsia" w:cs="Arial"/>
                <w:sz w:val="16"/>
                <w:szCs w:val="16"/>
              </w:rPr>
              <w:t xml:space="preserve">Odsetek liczby obiektów budowlanych, </w:t>
            </w:r>
            <w:r>
              <w:rPr>
                <w:rFonts w:eastAsiaTheme="minorEastAsia" w:cs="Arial"/>
                <w:sz w:val="16"/>
                <w:szCs w:val="16"/>
              </w:rPr>
              <w:br/>
              <w:t xml:space="preserve">w tym </w:t>
            </w:r>
            <w:r>
              <w:rPr>
                <w:rFonts w:eastAsiaTheme="minorEastAsia" w:cs="Arial"/>
                <w:sz w:val="16"/>
                <w:szCs w:val="16"/>
              </w:rPr>
              <w:br/>
              <w:t>o</w:t>
            </w:r>
            <w:r w:rsidRPr="00BE10BC">
              <w:rPr>
                <w:rFonts w:eastAsiaTheme="minorEastAsia" w:cs="Arial"/>
                <w:sz w:val="16"/>
                <w:szCs w:val="16"/>
              </w:rPr>
              <w:t xml:space="preserve"> przeznacz</w:t>
            </w:r>
            <w:r>
              <w:rPr>
                <w:rFonts w:eastAsiaTheme="minorEastAsia" w:cs="Arial"/>
                <w:sz w:val="16"/>
                <w:szCs w:val="16"/>
              </w:rPr>
              <w:t xml:space="preserve">eniu mieszkaniowym </w:t>
            </w:r>
            <w:r>
              <w:rPr>
                <w:rFonts w:eastAsiaTheme="minorEastAsia" w:cs="Arial"/>
                <w:sz w:val="16"/>
                <w:szCs w:val="16"/>
              </w:rPr>
              <w:br/>
              <w:t xml:space="preserve">w złym stanie </w:t>
            </w:r>
            <w:r w:rsidRPr="00BE10BC">
              <w:rPr>
                <w:rFonts w:eastAsiaTheme="minorEastAsia" w:cs="Arial"/>
                <w:sz w:val="16"/>
                <w:szCs w:val="16"/>
              </w:rPr>
              <w:t>technicznym</w:t>
            </w:r>
            <w:r>
              <w:rPr>
                <w:rFonts w:eastAsiaTheme="minorEastAsia" w:cs="Arial"/>
                <w:sz w:val="16"/>
                <w:szCs w:val="16"/>
              </w:rPr>
              <w:t xml:space="preserve"> - </w:t>
            </w:r>
            <w:r w:rsidRPr="00B916D0">
              <w:rPr>
                <w:rFonts w:eastAsiaTheme="minorEastAsia" w:cs="Arial"/>
                <w:b/>
                <w:sz w:val="16"/>
                <w:szCs w:val="16"/>
              </w:rPr>
              <w:t>(%)</w:t>
            </w:r>
          </w:p>
        </w:tc>
        <w:tc>
          <w:tcPr>
            <w:tcW w:w="263" w:type="pct"/>
            <w:tcBorders>
              <w:top w:val="single" w:sz="12" w:space="0" w:color="auto"/>
              <w:bottom w:val="single" w:sz="12" w:space="0" w:color="auto"/>
            </w:tcBorders>
            <w:shd w:val="clear" w:color="auto" w:fill="FF0000"/>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2,4</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0,7</w:t>
            </w:r>
          </w:p>
        </w:tc>
        <w:tc>
          <w:tcPr>
            <w:tcW w:w="263" w:type="pct"/>
            <w:tcBorders>
              <w:top w:val="single" w:sz="12" w:space="0" w:color="auto"/>
              <w:bottom w:val="single" w:sz="12" w:space="0" w:color="auto"/>
            </w:tcBorders>
            <w:shd w:val="clear" w:color="auto" w:fill="FF0000"/>
            <w:vAlign w:val="center"/>
          </w:tcPr>
          <w:p w:rsidR="00FC0770" w:rsidRPr="00FA1C72" w:rsidRDefault="003E04D8" w:rsidP="00A43F8A">
            <w:pPr>
              <w:jc w:val="center"/>
              <w:rPr>
                <w:rFonts w:eastAsiaTheme="minorEastAsia" w:cs="Arial"/>
                <w:sz w:val="13"/>
                <w:szCs w:val="13"/>
              </w:rPr>
            </w:pPr>
            <w:r>
              <w:rPr>
                <w:rFonts w:eastAsiaTheme="minorEastAsia" w:cs="Arial"/>
                <w:sz w:val="13"/>
                <w:szCs w:val="13"/>
              </w:rPr>
              <w:t>2,7</w:t>
            </w:r>
          </w:p>
        </w:tc>
        <w:tc>
          <w:tcPr>
            <w:tcW w:w="263" w:type="pct"/>
            <w:tcBorders>
              <w:top w:val="single" w:sz="12" w:space="0" w:color="auto"/>
              <w:bottom w:val="single" w:sz="12" w:space="0" w:color="auto"/>
            </w:tcBorders>
            <w:shd w:val="clear" w:color="auto" w:fill="FF0000"/>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2,9</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1,0</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0,4</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1,1</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0,5</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0,5</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0,6</w:t>
            </w:r>
          </w:p>
        </w:tc>
        <w:tc>
          <w:tcPr>
            <w:tcW w:w="263" w:type="pct"/>
            <w:tcBorders>
              <w:top w:val="single" w:sz="12" w:space="0" w:color="auto"/>
              <w:bottom w:val="single" w:sz="12" w:space="0" w:color="auto"/>
            </w:tcBorders>
            <w:shd w:val="clear" w:color="auto" w:fill="FF0000"/>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5,1</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0,9</w:t>
            </w:r>
          </w:p>
        </w:tc>
        <w:tc>
          <w:tcPr>
            <w:tcW w:w="263" w:type="pct"/>
            <w:tcBorders>
              <w:top w:val="single" w:sz="12" w:space="0" w:color="auto"/>
              <w:bottom w:val="single" w:sz="12" w:space="0" w:color="auto"/>
            </w:tcBorders>
            <w:shd w:val="clear" w:color="auto" w:fill="FF0000"/>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2,4</w:t>
            </w:r>
          </w:p>
        </w:tc>
        <w:tc>
          <w:tcPr>
            <w:tcW w:w="263" w:type="pct"/>
            <w:tcBorders>
              <w:top w:val="single" w:sz="12" w:space="0" w:color="auto"/>
              <w:bottom w:val="single" w:sz="12" w:space="0" w:color="auto"/>
            </w:tcBorders>
            <w:shd w:val="clear" w:color="auto" w:fill="E7E6E6" w:themeFill="background2"/>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0,4</w:t>
            </w:r>
          </w:p>
        </w:tc>
        <w:tc>
          <w:tcPr>
            <w:tcW w:w="256" w:type="pct"/>
            <w:tcBorders>
              <w:top w:val="single" w:sz="12" w:space="0" w:color="auto"/>
              <w:bottom w:val="single" w:sz="12" w:space="0" w:color="auto"/>
              <w:right w:val="single" w:sz="12" w:space="0" w:color="auto"/>
            </w:tcBorders>
            <w:shd w:val="clear" w:color="auto" w:fill="FF0000"/>
            <w:vAlign w:val="center"/>
          </w:tcPr>
          <w:p w:rsidR="00FC0770" w:rsidRPr="00FA1C72" w:rsidRDefault="00FA1C72" w:rsidP="00A43F8A">
            <w:pPr>
              <w:jc w:val="center"/>
              <w:rPr>
                <w:rFonts w:eastAsiaTheme="minorEastAsia" w:cs="Arial"/>
                <w:sz w:val="13"/>
                <w:szCs w:val="13"/>
              </w:rPr>
            </w:pPr>
            <w:r w:rsidRPr="00FA1C72">
              <w:rPr>
                <w:rFonts w:eastAsiaTheme="minorEastAsia" w:cs="Arial"/>
                <w:sz w:val="13"/>
                <w:szCs w:val="13"/>
              </w:rPr>
              <w:t>2,4</w:t>
            </w:r>
          </w:p>
        </w:tc>
      </w:tr>
      <w:tr w:rsidR="003E04D8" w:rsidRPr="009A5087" w:rsidTr="003E04D8">
        <w:tc>
          <w:tcPr>
            <w:tcW w:w="1063" w:type="pct"/>
            <w:gridSpan w:val="2"/>
            <w:tcBorders>
              <w:top w:val="single" w:sz="12" w:space="0" w:color="auto"/>
              <w:left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sz w:val="16"/>
                <w:szCs w:val="16"/>
              </w:rPr>
            </w:pPr>
            <w:r>
              <w:rPr>
                <w:rFonts w:eastAsiaTheme="minorEastAsia" w:cs="Arial"/>
                <w:sz w:val="16"/>
                <w:szCs w:val="16"/>
              </w:rPr>
              <w:t>Jednostka analityczna (JA) oznaczona jako kryzysowa w sferze technicznej</w:t>
            </w:r>
          </w:p>
        </w:tc>
        <w:tc>
          <w:tcPr>
            <w:tcW w:w="263" w:type="pct"/>
            <w:tcBorders>
              <w:top w:val="single" w:sz="12" w:space="0" w:color="auto"/>
              <w:bottom w:val="single" w:sz="12" w:space="0" w:color="auto"/>
            </w:tcBorders>
            <w:shd w:val="clear" w:color="auto" w:fill="FF0000"/>
            <w:vAlign w:val="center"/>
          </w:tcPr>
          <w:p w:rsidR="003E04D8" w:rsidRPr="00EC3CCE" w:rsidRDefault="003E04D8" w:rsidP="00FA1C72">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b/>
                <w:sz w:val="16"/>
                <w:szCs w:val="16"/>
              </w:rPr>
            </w:pPr>
          </w:p>
        </w:tc>
        <w:tc>
          <w:tcPr>
            <w:tcW w:w="263" w:type="pct"/>
            <w:tcBorders>
              <w:top w:val="single" w:sz="12" w:space="0" w:color="auto"/>
              <w:bottom w:val="single" w:sz="12" w:space="0" w:color="auto"/>
            </w:tcBorders>
            <w:shd w:val="clear" w:color="auto" w:fill="FF0000"/>
            <w:vAlign w:val="center"/>
          </w:tcPr>
          <w:p w:rsidR="003E04D8" w:rsidRPr="00EC3CCE" w:rsidRDefault="003E04D8" w:rsidP="00BC6838">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FF0000"/>
            <w:vAlign w:val="center"/>
          </w:tcPr>
          <w:p w:rsidR="003E04D8" w:rsidRPr="00EC3CCE" w:rsidRDefault="003E04D8" w:rsidP="00FA1C72">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6937BC">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6937BC">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6937BC">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FF0000"/>
            <w:vAlign w:val="center"/>
          </w:tcPr>
          <w:p w:rsidR="003E04D8" w:rsidRPr="00EC3CCE" w:rsidRDefault="003E04D8" w:rsidP="00FA1C72">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6937BC">
            <w:pPr>
              <w:jc w:val="center"/>
              <w:rPr>
                <w:rFonts w:eastAsiaTheme="minorEastAsia" w:cs="Arial"/>
                <w:sz w:val="16"/>
                <w:szCs w:val="16"/>
              </w:rPr>
            </w:pPr>
          </w:p>
        </w:tc>
        <w:tc>
          <w:tcPr>
            <w:tcW w:w="263" w:type="pct"/>
            <w:tcBorders>
              <w:top w:val="single" w:sz="12" w:space="0" w:color="auto"/>
              <w:bottom w:val="single" w:sz="12" w:space="0" w:color="auto"/>
            </w:tcBorders>
            <w:shd w:val="clear" w:color="auto" w:fill="FF0000"/>
            <w:vAlign w:val="center"/>
          </w:tcPr>
          <w:p w:rsidR="003E04D8" w:rsidRPr="00EC3CCE" w:rsidRDefault="003E04D8" w:rsidP="00FA1C72">
            <w:pPr>
              <w:jc w:val="center"/>
              <w:rPr>
                <w:rFonts w:eastAsiaTheme="minorEastAsia" w:cs="Arial"/>
                <w:b/>
                <w:sz w:val="24"/>
                <w:szCs w:val="24"/>
              </w:rPr>
            </w:pPr>
            <w:r>
              <w:rPr>
                <w:rFonts w:eastAsiaTheme="minorEastAsia" w:cstheme="minorHAnsi"/>
                <w:b/>
                <w:sz w:val="24"/>
                <w:szCs w:val="24"/>
              </w:rPr>
              <w:t>√</w:t>
            </w:r>
          </w:p>
        </w:tc>
        <w:tc>
          <w:tcPr>
            <w:tcW w:w="263"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A43F8A">
            <w:pPr>
              <w:jc w:val="center"/>
              <w:rPr>
                <w:rFonts w:eastAsiaTheme="minorEastAsia" w:cs="Arial"/>
                <w:sz w:val="16"/>
                <w:szCs w:val="16"/>
              </w:rPr>
            </w:pPr>
          </w:p>
        </w:tc>
        <w:tc>
          <w:tcPr>
            <w:tcW w:w="256" w:type="pct"/>
            <w:tcBorders>
              <w:top w:val="single" w:sz="12" w:space="0" w:color="auto"/>
              <w:bottom w:val="single" w:sz="12" w:space="0" w:color="auto"/>
              <w:right w:val="single" w:sz="12" w:space="0" w:color="auto"/>
            </w:tcBorders>
            <w:shd w:val="clear" w:color="auto" w:fill="FF0000"/>
            <w:vAlign w:val="center"/>
          </w:tcPr>
          <w:p w:rsidR="003E04D8" w:rsidRPr="00EC3CCE" w:rsidRDefault="003E04D8" w:rsidP="00A43F8A">
            <w:pPr>
              <w:jc w:val="center"/>
              <w:rPr>
                <w:rFonts w:eastAsiaTheme="minorEastAsia" w:cs="Arial"/>
                <w:b/>
                <w:sz w:val="24"/>
                <w:szCs w:val="24"/>
              </w:rPr>
            </w:pPr>
            <w:r>
              <w:rPr>
                <w:rFonts w:eastAsiaTheme="minorEastAsia" w:cstheme="minorHAnsi"/>
                <w:b/>
                <w:sz w:val="24"/>
                <w:szCs w:val="24"/>
              </w:rPr>
              <w:t>√</w:t>
            </w:r>
          </w:p>
        </w:tc>
      </w:tr>
    </w:tbl>
    <w:p w:rsidR="006B0CEF" w:rsidRPr="00A43F8A" w:rsidRDefault="006B0CEF" w:rsidP="00EE0F23">
      <w:pPr>
        <w:pStyle w:val="Default"/>
        <w:spacing w:before="80" w:line="259" w:lineRule="auto"/>
        <w:rPr>
          <w:i/>
          <w:color w:val="auto"/>
          <w:sz w:val="22"/>
          <w:szCs w:val="22"/>
        </w:rPr>
      </w:pPr>
      <w:r w:rsidRPr="00A43F8A">
        <w:rPr>
          <w:i/>
          <w:color w:val="auto"/>
          <w:sz w:val="22"/>
          <w:szCs w:val="22"/>
        </w:rPr>
        <w:t>Źródło: opracowanie własne</w:t>
      </w: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EE7686" w:rsidRDefault="00EE7686" w:rsidP="00CC6FBB">
      <w:pPr>
        <w:rPr>
          <w:rFonts w:eastAsiaTheme="minorEastAsia" w:cs="Arial"/>
          <w:sz w:val="24"/>
          <w:szCs w:val="24"/>
        </w:rPr>
      </w:pPr>
    </w:p>
    <w:p w:rsidR="00CC6FBB" w:rsidRDefault="00CC6FBB" w:rsidP="00CC6FBB">
      <w:pPr>
        <w:rPr>
          <w:rFonts w:eastAsiaTheme="minorEastAsia" w:cs="Arial"/>
          <w:b/>
          <w:sz w:val="24"/>
          <w:szCs w:val="24"/>
        </w:rPr>
      </w:pPr>
      <w:r>
        <w:rPr>
          <w:rFonts w:eastAsiaTheme="minorEastAsia" w:cs="Arial"/>
          <w:sz w:val="24"/>
          <w:szCs w:val="24"/>
        </w:rPr>
        <w:lastRenderedPageBreak/>
        <w:t xml:space="preserve">Rycina 18 przedstawia odsetek </w:t>
      </w:r>
      <w:r w:rsidRPr="00731734">
        <w:rPr>
          <w:rFonts w:eastAsiaTheme="minorEastAsia" w:cs="Arial"/>
          <w:b/>
          <w:sz w:val="24"/>
          <w:szCs w:val="24"/>
        </w:rPr>
        <w:t>obiektów budowlanych</w:t>
      </w:r>
      <w:r w:rsidR="00871FCB">
        <w:rPr>
          <w:rFonts w:eastAsiaTheme="minorEastAsia" w:cs="Arial"/>
          <w:b/>
          <w:sz w:val="24"/>
          <w:szCs w:val="24"/>
        </w:rPr>
        <w:t>, w tym o przeznaczeniu mieszkaniowym</w:t>
      </w:r>
      <w:r w:rsidRPr="00731734">
        <w:rPr>
          <w:rFonts w:eastAsiaTheme="minorEastAsia" w:cs="Arial"/>
          <w:b/>
          <w:sz w:val="24"/>
          <w:szCs w:val="24"/>
        </w:rPr>
        <w:t xml:space="preserve"> w złym stanie technicznym</w:t>
      </w:r>
      <w:r>
        <w:rPr>
          <w:rFonts w:eastAsiaTheme="minorEastAsia" w:cs="Arial"/>
          <w:b/>
          <w:sz w:val="24"/>
          <w:szCs w:val="24"/>
        </w:rPr>
        <w:t>.</w:t>
      </w:r>
    </w:p>
    <w:p w:rsidR="00CC6FBB" w:rsidRDefault="00CC6FBB" w:rsidP="00CC6FBB">
      <w:pPr>
        <w:rPr>
          <w:rFonts w:eastAsiaTheme="minorEastAsia" w:cs="Arial"/>
          <w:b/>
          <w:sz w:val="24"/>
          <w:szCs w:val="24"/>
        </w:rPr>
      </w:pPr>
      <w:r>
        <w:rPr>
          <w:rFonts w:eastAsiaTheme="minorEastAsia" w:cs="Arial"/>
          <w:sz w:val="24"/>
          <w:szCs w:val="24"/>
        </w:rPr>
        <w:t xml:space="preserve">Rycina 18. Odsetek </w:t>
      </w:r>
      <w:r w:rsidRPr="00731734">
        <w:rPr>
          <w:rFonts w:eastAsiaTheme="minorEastAsia" w:cs="Arial"/>
          <w:b/>
          <w:sz w:val="24"/>
          <w:szCs w:val="24"/>
        </w:rPr>
        <w:t>obiektów budowlanych</w:t>
      </w:r>
      <w:r w:rsidR="00871FCB">
        <w:rPr>
          <w:rFonts w:eastAsiaTheme="minorEastAsia" w:cs="Arial"/>
          <w:b/>
          <w:sz w:val="24"/>
          <w:szCs w:val="24"/>
        </w:rPr>
        <w:t>,</w:t>
      </w:r>
      <w:r w:rsidR="00871FCB" w:rsidRPr="00871FCB">
        <w:rPr>
          <w:rFonts w:eastAsiaTheme="minorEastAsia" w:cs="Arial"/>
          <w:b/>
          <w:sz w:val="24"/>
          <w:szCs w:val="24"/>
        </w:rPr>
        <w:t xml:space="preserve"> </w:t>
      </w:r>
      <w:r w:rsidR="00871FCB">
        <w:rPr>
          <w:rFonts w:eastAsiaTheme="minorEastAsia" w:cs="Arial"/>
          <w:b/>
          <w:sz w:val="24"/>
          <w:szCs w:val="24"/>
        </w:rPr>
        <w:t>w tym o przeznaczeniu mieszkaniowym</w:t>
      </w:r>
      <w:r w:rsidRPr="00731734">
        <w:rPr>
          <w:rFonts w:eastAsiaTheme="minorEastAsia" w:cs="Arial"/>
          <w:b/>
          <w:sz w:val="24"/>
          <w:szCs w:val="24"/>
        </w:rPr>
        <w:t xml:space="preserve"> w złym stanie technicznym</w:t>
      </w:r>
      <w:r>
        <w:rPr>
          <w:rFonts w:eastAsiaTheme="minorEastAsia" w:cs="Arial"/>
          <w:b/>
          <w:sz w:val="24"/>
          <w:szCs w:val="24"/>
        </w:rPr>
        <w:t>.</w:t>
      </w:r>
    </w:p>
    <w:p w:rsidR="00EE7686" w:rsidRDefault="00002720" w:rsidP="00CC6FBB">
      <w:pPr>
        <w:rPr>
          <w:rFonts w:eastAsiaTheme="minorEastAsia" w:cs="Arial"/>
          <w:sz w:val="24"/>
          <w:szCs w:val="24"/>
        </w:rPr>
      </w:pPr>
      <w:r>
        <w:rPr>
          <w:noProof/>
          <w:lang w:eastAsia="pl-PL"/>
        </w:rPr>
        <w:drawing>
          <wp:inline distT="0" distB="0" distL="0" distR="0">
            <wp:extent cx="5758815" cy="7239000"/>
            <wp:effectExtent l="0" t="0" r="0" b="0"/>
            <wp:docPr id="25" name="Obraz 25" descr="C:\Users\Marzena\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zena\AppData\Local\Microsoft\Windows\INetCache\Content.Word\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562" cy="7241196"/>
                    </a:xfrm>
                    <a:prstGeom prst="rect">
                      <a:avLst/>
                    </a:prstGeom>
                    <a:noFill/>
                    <a:ln>
                      <a:noFill/>
                    </a:ln>
                  </pic:spPr>
                </pic:pic>
              </a:graphicData>
            </a:graphic>
          </wp:inline>
        </w:drawing>
      </w:r>
    </w:p>
    <w:p w:rsidR="00CC6FBB" w:rsidRDefault="00CC6FBB" w:rsidP="00CC6FBB">
      <w:pPr>
        <w:rPr>
          <w:rFonts w:eastAsiaTheme="minorEastAsia" w:cs="Arial"/>
          <w:sz w:val="24"/>
          <w:szCs w:val="24"/>
        </w:rPr>
      </w:pPr>
      <w:r>
        <w:rPr>
          <w:rFonts w:eastAsiaTheme="minorEastAsia" w:cs="Arial"/>
          <w:sz w:val="24"/>
          <w:szCs w:val="24"/>
        </w:rPr>
        <w:lastRenderedPageBreak/>
        <w:t xml:space="preserve">Rycina 19 przedstawia jednostki analityczne </w:t>
      </w:r>
      <w:r w:rsidRPr="00677313">
        <w:rPr>
          <w:rFonts w:eastAsiaTheme="minorEastAsia" w:cs="Arial"/>
          <w:b/>
          <w:sz w:val="24"/>
          <w:szCs w:val="24"/>
        </w:rPr>
        <w:t>oz</w:t>
      </w:r>
      <w:r>
        <w:rPr>
          <w:rFonts w:eastAsiaTheme="minorEastAsia" w:cs="Arial"/>
          <w:b/>
          <w:sz w:val="24"/>
          <w:szCs w:val="24"/>
        </w:rPr>
        <w:t>naczone jako kryzysowe w sferze technicznej</w:t>
      </w:r>
      <w:r>
        <w:rPr>
          <w:rFonts w:eastAsiaTheme="minorEastAsia" w:cs="Arial"/>
          <w:sz w:val="24"/>
          <w:szCs w:val="24"/>
        </w:rPr>
        <w:t>.</w:t>
      </w:r>
    </w:p>
    <w:p w:rsidR="00CC6FBB" w:rsidRDefault="00CC6FBB" w:rsidP="00CC6FBB">
      <w:pPr>
        <w:rPr>
          <w:rFonts w:eastAsiaTheme="minorEastAsia" w:cs="Arial"/>
          <w:sz w:val="24"/>
          <w:szCs w:val="24"/>
        </w:rPr>
      </w:pPr>
      <w:r>
        <w:rPr>
          <w:rFonts w:eastAsiaTheme="minorEastAsia" w:cs="Arial"/>
          <w:sz w:val="24"/>
          <w:szCs w:val="24"/>
        </w:rPr>
        <w:t xml:space="preserve">Rycina 19. Jednostki analityczne </w:t>
      </w:r>
      <w:r w:rsidRPr="00677313">
        <w:rPr>
          <w:rFonts w:eastAsiaTheme="minorEastAsia" w:cs="Arial"/>
          <w:b/>
          <w:sz w:val="24"/>
          <w:szCs w:val="24"/>
        </w:rPr>
        <w:t xml:space="preserve">oznaczone jako kryzysowe w sferze </w:t>
      </w:r>
      <w:r>
        <w:rPr>
          <w:rFonts w:eastAsiaTheme="minorEastAsia" w:cs="Arial"/>
          <w:b/>
          <w:sz w:val="24"/>
          <w:szCs w:val="24"/>
        </w:rPr>
        <w:t>technicznej</w:t>
      </w:r>
      <w:r>
        <w:rPr>
          <w:rFonts w:eastAsiaTheme="minorEastAsia" w:cs="Arial"/>
          <w:sz w:val="24"/>
          <w:szCs w:val="24"/>
        </w:rPr>
        <w:t>.</w:t>
      </w:r>
    </w:p>
    <w:p w:rsidR="00EE7686" w:rsidRDefault="001B612B" w:rsidP="00275E0E">
      <w:pPr>
        <w:rPr>
          <w:rFonts w:cstheme="minorHAnsi"/>
          <w:b/>
          <w:sz w:val="24"/>
          <w:szCs w:val="24"/>
        </w:rPr>
      </w:pPr>
      <w:r>
        <w:rPr>
          <w:rFonts w:cstheme="minorHAnsi"/>
          <w:b/>
          <w:noProof/>
          <w:sz w:val="24"/>
          <w:szCs w:val="24"/>
          <w:lang w:eastAsia="pl-PL"/>
        </w:rPr>
        <w:drawing>
          <wp:inline distT="0" distB="0" distL="0" distR="0">
            <wp:extent cx="5751130" cy="7551683"/>
            <wp:effectExtent l="19050" t="0" r="1970" b="0"/>
            <wp:docPr id="21" name="Obraz 19" descr="C:\Documents and Settings\Benq\Ustawienia lokalne\Temp\Katalog tymczasowy 19 dla kartogramy.zi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enq\Ustawienia lokalne\Temp\Katalog tymczasowy 19 dla kartogramy.zip\18.jpg"/>
                    <pic:cNvPicPr>
                      <a:picLocks noChangeAspect="1" noChangeArrowheads="1"/>
                    </pic:cNvPicPr>
                  </pic:nvPicPr>
                  <pic:blipFill>
                    <a:blip r:embed="rId27" cstate="print"/>
                    <a:srcRect/>
                    <a:stretch>
                      <a:fillRect/>
                    </a:stretch>
                  </pic:blipFill>
                  <pic:spPr bwMode="auto">
                    <a:xfrm>
                      <a:off x="0" y="0"/>
                      <a:ext cx="5759450" cy="7562608"/>
                    </a:xfrm>
                    <a:prstGeom prst="rect">
                      <a:avLst/>
                    </a:prstGeom>
                    <a:noFill/>
                    <a:ln w="9525">
                      <a:noFill/>
                      <a:miter lim="800000"/>
                      <a:headEnd/>
                      <a:tailEnd/>
                    </a:ln>
                  </pic:spPr>
                </pic:pic>
              </a:graphicData>
            </a:graphic>
          </wp:inline>
        </w:drawing>
      </w:r>
    </w:p>
    <w:p w:rsidR="00CD257E" w:rsidRDefault="0074632A" w:rsidP="00275E0E">
      <w:pPr>
        <w:rPr>
          <w:rFonts w:cstheme="minorHAnsi"/>
          <w:b/>
          <w:sz w:val="24"/>
          <w:szCs w:val="24"/>
        </w:rPr>
      </w:pPr>
      <w:r>
        <w:rPr>
          <w:rFonts w:cstheme="minorHAnsi"/>
          <w:b/>
          <w:sz w:val="24"/>
          <w:szCs w:val="24"/>
        </w:rPr>
        <w:lastRenderedPageBreak/>
        <w:t>3</w:t>
      </w:r>
      <w:r w:rsidR="005B3796">
        <w:rPr>
          <w:rFonts w:cstheme="minorHAnsi"/>
          <w:b/>
          <w:sz w:val="24"/>
          <w:szCs w:val="24"/>
        </w:rPr>
        <w:t>.</w:t>
      </w:r>
      <w:r>
        <w:rPr>
          <w:rFonts w:cstheme="minorHAnsi"/>
          <w:b/>
          <w:sz w:val="24"/>
          <w:szCs w:val="24"/>
        </w:rPr>
        <w:t xml:space="preserve"> Obszar zdegradowany (OZ)</w:t>
      </w:r>
    </w:p>
    <w:p w:rsidR="004D3AF9" w:rsidRPr="00845F3E" w:rsidRDefault="00F7649F" w:rsidP="004D3AF9">
      <w:pPr>
        <w:rPr>
          <w:rFonts w:cstheme="minorHAnsi"/>
          <w:sz w:val="24"/>
          <w:szCs w:val="24"/>
        </w:rPr>
      </w:pPr>
      <w:r w:rsidRPr="00F7649F">
        <w:rPr>
          <w:rFonts w:cstheme="minorHAnsi"/>
          <w:bCs/>
          <w:sz w:val="24"/>
          <w:szCs w:val="24"/>
        </w:rPr>
        <w:t>Sposób wyznaczania obszaru zdegradowanego (OZ) określają W</w:t>
      </w:r>
      <w:r w:rsidRPr="00F7649F">
        <w:rPr>
          <w:rFonts w:eastAsiaTheme="minorEastAsia" w:cstheme="minorHAnsi"/>
          <w:sz w:val="24"/>
          <w:szCs w:val="24"/>
        </w:rPr>
        <w:t xml:space="preserve">ytyczne Ministra Rozwoju </w:t>
      </w:r>
      <w:r w:rsidRPr="00F7649F">
        <w:rPr>
          <w:rFonts w:eastAsiaTheme="minorEastAsia" w:cstheme="minorHAnsi"/>
          <w:sz w:val="24"/>
          <w:szCs w:val="24"/>
        </w:rPr>
        <w:br/>
        <w:t xml:space="preserve">w zakresie rewitalizacji w programach operacyjnych na lata 2014-2020. Zgodnie </w:t>
      </w:r>
      <w:r w:rsidR="002276FE">
        <w:rPr>
          <w:rFonts w:eastAsiaTheme="minorEastAsia" w:cstheme="minorHAnsi"/>
          <w:sz w:val="24"/>
          <w:szCs w:val="24"/>
        </w:rPr>
        <w:br/>
      </w:r>
      <w:r w:rsidRPr="00F7649F">
        <w:rPr>
          <w:rFonts w:eastAsiaTheme="minorEastAsia" w:cstheme="minorHAnsi"/>
          <w:sz w:val="24"/>
          <w:szCs w:val="24"/>
        </w:rPr>
        <w:t xml:space="preserve">z Wytycznymi, delimitacja obszaru zdegradowanego jest ściśle powiązana z pojęciem stanu kryzysowego. </w:t>
      </w:r>
      <w:r w:rsidRPr="00F7649F">
        <w:rPr>
          <w:rFonts w:cstheme="minorHAnsi"/>
          <w:sz w:val="24"/>
          <w:szCs w:val="24"/>
        </w:rPr>
        <w:t>Rewitalizacja stanowi bowiem proces wyprowadzania ze stanu kryzysowego obszarów zdegradowanych w sposób kompleksowy. Obszar będący w</w:t>
      </w:r>
      <w:r w:rsidRPr="00F7649F">
        <w:rPr>
          <w:rFonts w:cstheme="minorHAnsi"/>
          <w:b/>
          <w:sz w:val="24"/>
          <w:szCs w:val="24"/>
        </w:rPr>
        <w:t xml:space="preserve"> </w:t>
      </w:r>
      <w:r w:rsidRPr="00F7649F">
        <w:rPr>
          <w:rFonts w:cstheme="minorHAnsi"/>
          <w:sz w:val="24"/>
          <w:szCs w:val="24"/>
        </w:rPr>
        <w:t>stanie kryzysowym</w:t>
      </w:r>
      <w:r w:rsidRPr="00F7649F">
        <w:rPr>
          <w:rFonts w:cstheme="minorHAnsi"/>
          <w:b/>
          <w:sz w:val="24"/>
          <w:szCs w:val="24"/>
        </w:rPr>
        <w:t xml:space="preserve"> </w:t>
      </w:r>
      <w:r w:rsidRPr="00F7649F">
        <w:rPr>
          <w:rFonts w:cstheme="minorHAnsi"/>
          <w:sz w:val="24"/>
          <w:szCs w:val="24"/>
        </w:rPr>
        <w:t xml:space="preserve">charakteryzuje się </w:t>
      </w:r>
      <w:r w:rsidR="00CD392E" w:rsidRPr="00F7649F">
        <w:rPr>
          <w:rFonts w:cstheme="minorHAnsi"/>
          <w:sz w:val="24"/>
          <w:szCs w:val="24"/>
        </w:rPr>
        <w:t xml:space="preserve">natomiast </w:t>
      </w:r>
      <w:r w:rsidRPr="00F7649F">
        <w:rPr>
          <w:rFonts w:cstheme="minorHAnsi"/>
          <w:sz w:val="24"/>
          <w:szCs w:val="24"/>
        </w:rPr>
        <w:t xml:space="preserve">koncentracją negatywnych zjawisk </w:t>
      </w:r>
      <w:r>
        <w:rPr>
          <w:rFonts w:cstheme="minorHAnsi"/>
          <w:sz w:val="24"/>
          <w:szCs w:val="24"/>
        </w:rPr>
        <w:t xml:space="preserve">społecznych, współwystępujących </w:t>
      </w:r>
      <w:r w:rsidR="00AB0145">
        <w:rPr>
          <w:rFonts w:cstheme="minorHAnsi"/>
          <w:sz w:val="24"/>
          <w:szCs w:val="24"/>
        </w:rPr>
        <w:t xml:space="preserve">z </w:t>
      </w:r>
      <w:r w:rsidRPr="00F7649F">
        <w:rPr>
          <w:rFonts w:cstheme="minorHAnsi"/>
          <w:sz w:val="24"/>
          <w:szCs w:val="24"/>
        </w:rPr>
        <w:t xml:space="preserve">negatywnymi zjawiskami w co najmniej jednej z następujących sfer: gospodarczej, środowiskowej, przestrzenno-funkcjonalnej lub technicznej. Identyfikacja stanu kryzysowego pozwala określić </w:t>
      </w:r>
      <w:r w:rsidRPr="003F65BD">
        <w:rPr>
          <w:rFonts w:cstheme="minorHAnsi"/>
          <w:sz w:val="24"/>
          <w:szCs w:val="24"/>
        </w:rPr>
        <w:t>obszar zdegradowany</w:t>
      </w:r>
      <w:r w:rsidR="004D3AF9">
        <w:rPr>
          <w:rFonts w:cstheme="minorHAnsi"/>
          <w:sz w:val="24"/>
          <w:szCs w:val="24"/>
        </w:rPr>
        <w:t xml:space="preserve"> (OZ). </w:t>
      </w:r>
      <w:r w:rsidR="004D3AF9">
        <w:rPr>
          <w:rFonts w:eastAsiaTheme="minorEastAsia" w:cs="Arial"/>
          <w:sz w:val="24"/>
          <w:szCs w:val="24"/>
        </w:rPr>
        <w:t xml:space="preserve">Na podstawie przeprowadzonej analizy </w:t>
      </w:r>
      <w:r w:rsidR="00927C4B">
        <w:rPr>
          <w:rFonts w:eastAsiaTheme="minorEastAsia" w:cs="Arial"/>
          <w:sz w:val="24"/>
          <w:szCs w:val="24"/>
        </w:rPr>
        <w:t>pozyskanych danych</w:t>
      </w:r>
      <w:r w:rsidR="004D3AF9">
        <w:rPr>
          <w:rFonts w:eastAsiaTheme="minorEastAsia" w:cs="Arial"/>
          <w:sz w:val="24"/>
          <w:szCs w:val="24"/>
        </w:rPr>
        <w:t xml:space="preserve"> </w:t>
      </w:r>
      <w:r w:rsidR="004D3AF9" w:rsidRPr="004D3AF9">
        <w:rPr>
          <w:rFonts w:eastAsiaTheme="minorEastAsia" w:cs="Arial"/>
          <w:b/>
          <w:sz w:val="24"/>
          <w:szCs w:val="24"/>
        </w:rPr>
        <w:t xml:space="preserve">wyznaczono obszar zdegradowany (OZ) </w:t>
      </w:r>
      <w:r w:rsidR="00141250">
        <w:rPr>
          <w:rFonts w:eastAsiaTheme="minorEastAsia" w:cs="Arial"/>
          <w:b/>
          <w:sz w:val="24"/>
          <w:szCs w:val="24"/>
        </w:rPr>
        <w:br/>
      </w:r>
      <w:r w:rsidR="004D3AF9" w:rsidRPr="004D3AF9">
        <w:rPr>
          <w:rFonts w:eastAsiaTheme="minorEastAsia" w:cs="Arial"/>
          <w:b/>
          <w:sz w:val="24"/>
          <w:szCs w:val="24"/>
        </w:rPr>
        <w:t xml:space="preserve">w </w:t>
      </w:r>
      <w:r w:rsidR="002276FE">
        <w:rPr>
          <w:rFonts w:eastAsiaTheme="minorEastAsia" w:cs="Arial"/>
          <w:b/>
          <w:sz w:val="24"/>
          <w:szCs w:val="24"/>
        </w:rPr>
        <w:t>G</w:t>
      </w:r>
      <w:r w:rsidR="00276DDD">
        <w:rPr>
          <w:rFonts w:eastAsiaTheme="minorEastAsia" w:cs="Arial"/>
          <w:b/>
          <w:sz w:val="24"/>
          <w:szCs w:val="24"/>
        </w:rPr>
        <w:t>minie Rzgów</w:t>
      </w:r>
      <w:r w:rsidR="004D3AF9" w:rsidRPr="004D3AF9">
        <w:rPr>
          <w:rFonts w:eastAsiaTheme="minorEastAsia" w:cs="Arial"/>
          <w:b/>
          <w:sz w:val="24"/>
          <w:szCs w:val="24"/>
        </w:rPr>
        <w:t>,</w:t>
      </w:r>
      <w:r w:rsidR="004D3AF9">
        <w:rPr>
          <w:rFonts w:eastAsiaTheme="minorEastAsia" w:cs="Arial"/>
          <w:sz w:val="24"/>
          <w:szCs w:val="24"/>
        </w:rPr>
        <w:t xml:space="preserve"> który obejmuje następujące </w:t>
      </w:r>
      <w:r w:rsidR="0010092A">
        <w:rPr>
          <w:rFonts w:eastAsiaTheme="minorEastAsia" w:cs="Arial"/>
          <w:sz w:val="24"/>
          <w:szCs w:val="24"/>
        </w:rPr>
        <w:t>zamieszkan</w:t>
      </w:r>
      <w:r w:rsidR="00C75EDA">
        <w:rPr>
          <w:rFonts w:eastAsiaTheme="minorEastAsia" w:cs="Arial"/>
          <w:sz w:val="24"/>
          <w:szCs w:val="24"/>
        </w:rPr>
        <w:t xml:space="preserve">e </w:t>
      </w:r>
      <w:r w:rsidR="004D3AF9">
        <w:rPr>
          <w:rFonts w:eastAsiaTheme="minorEastAsia" w:cs="Arial"/>
          <w:sz w:val="24"/>
          <w:szCs w:val="24"/>
        </w:rPr>
        <w:t>jednostki analityczne (JA):</w:t>
      </w:r>
      <w:r w:rsidR="003B057E">
        <w:rPr>
          <w:rFonts w:eastAsiaTheme="minorEastAsia" w:cs="Arial"/>
          <w:sz w:val="24"/>
          <w:szCs w:val="24"/>
        </w:rPr>
        <w:t xml:space="preserve"> </w:t>
      </w:r>
      <w:r w:rsidR="00141250">
        <w:rPr>
          <w:rFonts w:eastAsiaTheme="minorEastAsia" w:cs="Arial"/>
          <w:sz w:val="24"/>
          <w:szCs w:val="24"/>
        </w:rPr>
        <w:br/>
      </w:r>
      <w:r w:rsidR="003E04D8">
        <w:rPr>
          <w:rFonts w:eastAsiaTheme="minorEastAsia" w:cs="Arial"/>
          <w:b/>
          <w:sz w:val="24"/>
          <w:szCs w:val="24"/>
        </w:rPr>
        <w:t xml:space="preserve">JA3-ZOW, </w:t>
      </w:r>
      <w:r w:rsidR="003B057E">
        <w:rPr>
          <w:rFonts w:eastAsiaTheme="minorEastAsia" w:cs="Arial"/>
          <w:b/>
          <w:sz w:val="24"/>
          <w:szCs w:val="24"/>
        </w:rPr>
        <w:t>JA8-ZOW, JA11-ZOW, JA13-ZOW</w:t>
      </w:r>
      <w:r w:rsidR="00141250">
        <w:rPr>
          <w:rFonts w:eastAsiaTheme="minorEastAsia" w:cs="Arial"/>
          <w:b/>
          <w:sz w:val="24"/>
          <w:szCs w:val="24"/>
        </w:rPr>
        <w:t xml:space="preserve"> </w:t>
      </w:r>
      <w:r w:rsidR="00141250" w:rsidRPr="00141250">
        <w:rPr>
          <w:rFonts w:eastAsiaTheme="minorEastAsia" w:cs="Arial"/>
          <w:sz w:val="24"/>
          <w:szCs w:val="24"/>
        </w:rPr>
        <w:t>oraz</w:t>
      </w:r>
      <w:r w:rsidR="003E04D8">
        <w:rPr>
          <w:rFonts w:eastAsiaTheme="minorEastAsia" w:cs="Arial"/>
          <w:b/>
          <w:sz w:val="24"/>
          <w:szCs w:val="24"/>
        </w:rPr>
        <w:t xml:space="preserve"> JA15-ZOW</w:t>
      </w:r>
      <w:r w:rsidR="003B057E">
        <w:rPr>
          <w:rFonts w:eastAsiaTheme="minorEastAsia" w:cs="Arial"/>
          <w:b/>
          <w:sz w:val="24"/>
          <w:szCs w:val="24"/>
        </w:rPr>
        <w:t>.</w:t>
      </w:r>
      <w:r w:rsidR="005F5B65" w:rsidRPr="00C75EDA">
        <w:rPr>
          <w:rFonts w:eastAsiaTheme="minorEastAsia" w:cs="Arial"/>
          <w:sz w:val="24"/>
          <w:szCs w:val="24"/>
        </w:rPr>
        <w:t xml:space="preserve"> </w:t>
      </w:r>
      <w:r w:rsidR="00C75EDA" w:rsidRPr="00C75EDA">
        <w:rPr>
          <w:rFonts w:eastAsiaTheme="minorEastAsia" w:cs="Arial"/>
          <w:sz w:val="24"/>
          <w:szCs w:val="24"/>
        </w:rPr>
        <w:t xml:space="preserve">Wskazane </w:t>
      </w:r>
      <w:r w:rsidR="00C75EDA">
        <w:rPr>
          <w:rFonts w:eastAsiaTheme="minorEastAsia" w:cs="Arial"/>
          <w:sz w:val="24"/>
          <w:szCs w:val="24"/>
        </w:rPr>
        <w:t xml:space="preserve">jednostki charakteryzują się koncentracją negatywnych zjawisk społecznych przy jednoczesnym występowaniu negatywnych zjawisk w co najmniej jednej z pozostałych, analizowanych sfer.   </w:t>
      </w:r>
    </w:p>
    <w:p w:rsidR="007F7F57" w:rsidRDefault="0010092A" w:rsidP="0010092A">
      <w:pPr>
        <w:pStyle w:val="Default"/>
        <w:spacing w:after="120" w:line="259" w:lineRule="auto"/>
        <w:jc w:val="center"/>
        <w:rPr>
          <w:color w:val="auto"/>
        </w:rPr>
      </w:pPr>
      <w:r>
        <w:rPr>
          <w:color w:val="auto"/>
        </w:rPr>
        <w:t>Tabela 9</w:t>
      </w:r>
      <w:r w:rsidR="00C517B2">
        <w:rPr>
          <w:color w:val="auto"/>
        </w:rPr>
        <w:t xml:space="preserve">. Szczegółowe dane dotyczące występowania negatywnych zjawisk </w:t>
      </w:r>
      <w:r w:rsidR="00275E0E">
        <w:rPr>
          <w:color w:val="auto"/>
        </w:rPr>
        <w:br/>
      </w:r>
      <w:r w:rsidR="00C517B2">
        <w:rPr>
          <w:color w:val="auto"/>
        </w:rPr>
        <w:t>w analizowanych sferach</w:t>
      </w:r>
    </w:p>
    <w:tbl>
      <w:tblPr>
        <w:tblStyle w:val="Tabela-Siatka"/>
        <w:tblW w:w="5000" w:type="pct"/>
        <w:tblLook w:val="04A0" w:firstRow="1" w:lastRow="0" w:firstColumn="1" w:lastColumn="0" w:noHBand="0" w:noVBand="1"/>
      </w:tblPr>
      <w:tblGrid>
        <w:gridCol w:w="460"/>
        <w:gridCol w:w="1721"/>
        <w:gridCol w:w="473"/>
        <w:gridCol w:w="473"/>
        <w:gridCol w:w="473"/>
        <w:gridCol w:w="473"/>
        <w:gridCol w:w="473"/>
        <w:gridCol w:w="474"/>
        <w:gridCol w:w="474"/>
        <w:gridCol w:w="474"/>
        <w:gridCol w:w="474"/>
        <w:gridCol w:w="474"/>
        <w:gridCol w:w="474"/>
        <w:gridCol w:w="474"/>
        <w:gridCol w:w="474"/>
        <w:gridCol w:w="474"/>
        <w:gridCol w:w="474"/>
      </w:tblGrid>
      <w:tr w:rsidR="004E263A" w:rsidRPr="00D8755C" w:rsidTr="00CD392E">
        <w:trPr>
          <w:cantSplit/>
          <w:trHeight w:val="1361"/>
        </w:trPr>
        <w:tc>
          <w:tcPr>
            <w:tcW w:w="248" w:type="pct"/>
            <w:tcBorders>
              <w:top w:val="single" w:sz="12" w:space="0" w:color="auto"/>
              <w:left w:val="single" w:sz="12" w:space="0" w:color="auto"/>
              <w:bottom w:val="single" w:sz="12" w:space="0" w:color="auto"/>
              <w:right w:val="single" w:sz="2" w:space="0" w:color="auto"/>
            </w:tcBorders>
            <w:shd w:val="clear" w:color="auto" w:fill="F7CAAC" w:themeFill="accent2" w:themeFillTint="66"/>
            <w:vAlign w:val="center"/>
          </w:tcPr>
          <w:p w:rsidR="004E263A" w:rsidRPr="00F8255C" w:rsidRDefault="004E263A" w:rsidP="00CD392E">
            <w:pPr>
              <w:jc w:val="center"/>
              <w:rPr>
                <w:rFonts w:eastAsiaTheme="minorEastAsia" w:cs="Arial"/>
                <w:sz w:val="16"/>
                <w:szCs w:val="16"/>
              </w:rPr>
            </w:pPr>
            <w:r>
              <w:rPr>
                <w:rFonts w:eastAsiaTheme="minorEastAsia" w:cs="Arial"/>
                <w:sz w:val="16"/>
                <w:szCs w:val="16"/>
              </w:rPr>
              <w:t>Lp.</w:t>
            </w:r>
          </w:p>
        </w:tc>
        <w:tc>
          <w:tcPr>
            <w:tcW w:w="927" w:type="pct"/>
            <w:tcBorders>
              <w:top w:val="single" w:sz="12" w:space="0" w:color="auto"/>
              <w:left w:val="single" w:sz="2" w:space="0" w:color="auto"/>
              <w:bottom w:val="single" w:sz="12" w:space="0" w:color="auto"/>
              <w:right w:val="single" w:sz="2" w:space="0" w:color="auto"/>
              <w:tl2br w:val="single" w:sz="4" w:space="0" w:color="auto"/>
            </w:tcBorders>
            <w:shd w:val="clear" w:color="auto" w:fill="F7CAAC" w:themeFill="accent2" w:themeFillTint="66"/>
          </w:tcPr>
          <w:p w:rsidR="004E263A" w:rsidRPr="004A1353" w:rsidRDefault="004E263A" w:rsidP="00755D09">
            <w:pPr>
              <w:jc w:val="right"/>
              <w:rPr>
                <w:rFonts w:eastAsiaTheme="minorEastAsia" w:cs="Arial"/>
                <w:sz w:val="16"/>
                <w:szCs w:val="16"/>
              </w:rPr>
            </w:pPr>
            <w:r w:rsidRPr="004A1353">
              <w:rPr>
                <w:rFonts w:eastAsiaTheme="minorEastAsia" w:cs="Arial"/>
                <w:sz w:val="16"/>
                <w:szCs w:val="16"/>
              </w:rPr>
              <w:t xml:space="preserve">Nazwa jednostki </w:t>
            </w:r>
          </w:p>
          <w:p w:rsidR="004E263A" w:rsidRPr="004A1353" w:rsidRDefault="004E263A" w:rsidP="00755D09">
            <w:pPr>
              <w:jc w:val="right"/>
              <w:rPr>
                <w:rFonts w:eastAsiaTheme="minorEastAsia" w:cs="Arial"/>
                <w:sz w:val="16"/>
                <w:szCs w:val="16"/>
              </w:rPr>
            </w:pPr>
            <w:r w:rsidRPr="004A1353">
              <w:rPr>
                <w:rFonts w:eastAsiaTheme="minorEastAsia" w:cs="Arial"/>
                <w:sz w:val="16"/>
                <w:szCs w:val="16"/>
              </w:rPr>
              <w:t>analitycznej (JA)</w:t>
            </w:r>
          </w:p>
          <w:p w:rsidR="004E263A" w:rsidRPr="004A1353" w:rsidRDefault="004E263A" w:rsidP="00755D09">
            <w:pPr>
              <w:rPr>
                <w:rFonts w:eastAsiaTheme="minorEastAsia" w:cs="Arial"/>
                <w:sz w:val="16"/>
                <w:szCs w:val="16"/>
              </w:rPr>
            </w:pPr>
          </w:p>
          <w:p w:rsidR="004E263A" w:rsidRPr="004A1353" w:rsidRDefault="004E263A" w:rsidP="00755D09">
            <w:pPr>
              <w:rPr>
                <w:rFonts w:eastAsiaTheme="minorEastAsia" w:cs="Arial"/>
                <w:sz w:val="16"/>
                <w:szCs w:val="16"/>
              </w:rPr>
            </w:pPr>
          </w:p>
          <w:p w:rsidR="004E263A" w:rsidRDefault="004E263A" w:rsidP="00755D09">
            <w:pPr>
              <w:rPr>
                <w:rFonts w:eastAsiaTheme="minorEastAsia" w:cs="Arial"/>
                <w:sz w:val="16"/>
                <w:szCs w:val="16"/>
              </w:rPr>
            </w:pPr>
          </w:p>
          <w:p w:rsidR="004E263A" w:rsidRDefault="004E263A" w:rsidP="00755D09">
            <w:pPr>
              <w:rPr>
                <w:rFonts w:eastAsiaTheme="minorEastAsia" w:cs="Arial"/>
                <w:sz w:val="16"/>
                <w:szCs w:val="16"/>
              </w:rPr>
            </w:pPr>
          </w:p>
          <w:p w:rsidR="004E263A" w:rsidRPr="00F8255C" w:rsidRDefault="004E263A" w:rsidP="00755D09">
            <w:pPr>
              <w:rPr>
                <w:rFonts w:eastAsiaTheme="minorEastAsia" w:cs="Arial"/>
                <w:sz w:val="16"/>
                <w:szCs w:val="16"/>
              </w:rPr>
            </w:pPr>
            <w:r>
              <w:rPr>
                <w:rFonts w:eastAsiaTheme="minorEastAsia" w:cs="Arial"/>
                <w:sz w:val="16"/>
                <w:szCs w:val="16"/>
              </w:rPr>
              <w:t>Obszary kryzysowe</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4A1353" w:rsidRDefault="004E263A" w:rsidP="00755D09">
            <w:pPr>
              <w:ind w:left="113" w:right="113"/>
              <w:jc w:val="center"/>
              <w:rPr>
                <w:rFonts w:eastAsiaTheme="minorEastAsia" w:cs="Arial"/>
                <w:sz w:val="16"/>
                <w:szCs w:val="16"/>
              </w:rPr>
            </w:pPr>
            <w:r w:rsidRPr="004A1353">
              <w:rPr>
                <w:rFonts w:eastAsiaTheme="minorEastAsia" w:cs="Arial"/>
                <w:sz w:val="16"/>
                <w:szCs w:val="16"/>
              </w:rPr>
              <w:t>JA1-ZO</w:t>
            </w:r>
            <w:r>
              <w:rPr>
                <w:rFonts w:eastAsiaTheme="minorEastAsia" w:cs="Arial"/>
                <w:sz w:val="16"/>
                <w:szCs w:val="16"/>
              </w:rPr>
              <w:t>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ED1110" w:rsidRDefault="004E263A" w:rsidP="00755D09">
            <w:pPr>
              <w:ind w:left="113" w:right="113"/>
              <w:jc w:val="center"/>
              <w:rPr>
                <w:rFonts w:eastAsiaTheme="minorEastAsia" w:cs="Arial"/>
                <w:sz w:val="16"/>
                <w:szCs w:val="16"/>
              </w:rPr>
            </w:pPr>
            <w:r w:rsidRPr="00ED1110">
              <w:rPr>
                <w:rFonts w:eastAsiaTheme="minorEastAsia" w:cs="Arial"/>
                <w:sz w:val="16"/>
                <w:szCs w:val="16"/>
              </w:rPr>
              <w:t>JA</w:t>
            </w:r>
            <w:r>
              <w:rPr>
                <w:rFonts w:eastAsiaTheme="minorEastAsia" w:cs="Arial"/>
                <w:sz w:val="16"/>
                <w:szCs w:val="16"/>
              </w:rPr>
              <w:t>2</w:t>
            </w:r>
            <w:r w:rsidRPr="00ED1110">
              <w:rPr>
                <w:rFonts w:eastAsiaTheme="minorEastAsia" w:cs="Arial"/>
                <w:sz w:val="16"/>
                <w:szCs w:val="16"/>
              </w:rPr>
              <w:t>-ZO</w:t>
            </w:r>
            <w:r>
              <w:rPr>
                <w:rFonts w:eastAsiaTheme="minorEastAsia" w:cs="Arial"/>
                <w:sz w:val="16"/>
                <w:szCs w:val="16"/>
              </w:rPr>
              <w:t>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sidRPr="00D8755C">
              <w:rPr>
                <w:rFonts w:eastAsiaTheme="minorEastAsia" w:cs="Arial"/>
                <w:sz w:val="16"/>
                <w:szCs w:val="16"/>
              </w:rPr>
              <w:t>JA</w:t>
            </w:r>
            <w:r>
              <w:rPr>
                <w:rFonts w:eastAsiaTheme="minorEastAsia" w:cs="Arial"/>
                <w:sz w:val="16"/>
                <w:szCs w:val="16"/>
              </w:rPr>
              <w:t>3</w:t>
            </w:r>
            <w:r w:rsidRPr="00D8755C">
              <w:rPr>
                <w:rFonts w:eastAsiaTheme="minorEastAsia" w:cs="Arial"/>
                <w:sz w:val="16"/>
                <w:szCs w:val="16"/>
              </w:rPr>
              <w:t>-ZO</w:t>
            </w:r>
            <w:r>
              <w:rPr>
                <w:rFonts w:eastAsiaTheme="minorEastAsia" w:cs="Arial"/>
                <w:sz w:val="16"/>
                <w:szCs w:val="16"/>
              </w:rPr>
              <w:t>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JA4-ZOW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JA5-ZOW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JA6-Z0W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JA7-ZOW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JA8-ZOW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JA9-Z0W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JA10-ZOW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JA11-ZOW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JA12-ZOW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JA13-ZOW</w:t>
            </w:r>
          </w:p>
        </w:tc>
        <w:tc>
          <w:tcPr>
            <w:tcW w:w="255" w:type="pct"/>
            <w:tcBorders>
              <w:top w:val="single" w:sz="12" w:space="0" w:color="auto"/>
              <w:left w:val="single" w:sz="2" w:space="0" w:color="auto"/>
              <w:bottom w:val="single" w:sz="12" w:space="0" w:color="auto"/>
              <w:right w:val="single" w:sz="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JA14-ZOW</w:t>
            </w:r>
          </w:p>
        </w:tc>
        <w:tc>
          <w:tcPr>
            <w:tcW w:w="255" w:type="pct"/>
            <w:tcBorders>
              <w:top w:val="single" w:sz="12" w:space="0" w:color="auto"/>
              <w:left w:val="single" w:sz="2" w:space="0" w:color="auto"/>
              <w:bottom w:val="single" w:sz="12" w:space="0" w:color="auto"/>
              <w:right w:val="single" w:sz="12" w:space="0" w:color="auto"/>
            </w:tcBorders>
            <w:shd w:val="clear" w:color="auto" w:fill="F7CAAC" w:themeFill="accent2" w:themeFillTint="66"/>
            <w:textDirection w:val="btLr"/>
          </w:tcPr>
          <w:p w:rsidR="004E263A" w:rsidRPr="00D8755C" w:rsidRDefault="004E263A" w:rsidP="00755D09">
            <w:pPr>
              <w:ind w:left="113" w:right="113"/>
              <w:jc w:val="center"/>
              <w:rPr>
                <w:rFonts w:eastAsiaTheme="minorEastAsia" w:cs="Arial"/>
                <w:sz w:val="16"/>
                <w:szCs w:val="16"/>
              </w:rPr>
            </w:pPr>
            <w:r>
              <w:rPr>
                <w:rFonts w:eastAsiaTheme="minorEastAsia" w:cs="Arial"/>
                <w:sz w:val="16"/>
                <w:szCs w:val="16"/>
              </w:rPr>
              <w:t>JA15-ZOW</w:t>
            </w:r>
          </w:p>
        </w:tc>
      </w:tr>
      <w:tr w:rsidR="00DF4ACE" w:rsidRPr="00D8755C" w:rsidTr="00DF4ACE">
        <w:trPr>
          <w:cantSplit/>
          <w:trHeight w:val="277"/>
        </w:trPr>
        <w:tc>
          <w:tcPr>
            <w:tcW w:w="5000" w:type="pct"/>
            <w:gridSpan w:val="17"/>
            <w:tcBorders>
              <w:top w:val="single" w:sz="12" w:space="0" w:color="auto"/>
              <w:left w:val="single" w:sz="12" w:space="0" w:color="auto"/>
              <w:right w:val="single" w:sz="12" w:space="0" w:color="auto"/>
            </w:tcBorders>
            <w:shd w:val="clear" w:color="auto" w:fill="A8D08D" w:themeFill="accent6" w:themeFillTint="99"/>
          </w:tcPr>
          <w:p w:rsidR="00DF4ACE" w:rsidRDefault="00DF4ACE" w:rsidP="00755D09">
            <w:pPr>
              <w:ind w:left="113" w:right="113"/>
              <w:jc w:val="center"/>
              <w:rPr>
                <w:rFonts w:eastAsiaTheme="minorEastAsia" w:cs="Arial"/>
                <w:sz w:val="16"/>
                <w:szCs w:val="16"/>
              </w:rPr>
            </w:pPr>
            <w:r>
              <w:rPr>
                <w:rFonts w:eastAsiaTheme="minorEastAsia" w:cs="Arial"/>
                <w:b/>
                <w:sz w:val="20"/>
                <w:szCs w:val="20"/>
              </w:rPr>
              <w:t>SFERA SPOŁECZNA</w:t>
            </w:r>
          </w:p>
        </w:tc>
      </w:tr>
      <w:tr w:rsidR="004E263A" w:rsidRPr="00680972" w:rsidTr="003E04D8">
        <w:trPr>
          <w:trHeight w:val="553"/>
        </w:trPr>
        <w:tc>
          <w:tcPr>
            <w:tcW w:w="248" w:type="pct"/>
            <w:tcBorders>
              <w:top w:val="single" w:sz="12" w:space="0" w:color="auto"/>
              <w:left w:val="single" w:sz="12" w:space="0" w:color="auto"/>
              <w:bottom w:val="single" w:sz="12" w:space="0" w:color="auto"/>
            </w:tcBorders>
            <w:shd w:val="clear" w:color="auto" w:fill="E7E6E6" w:themeFill="background2"/>
            <w:vAlign w:val="center"/>
          </w:tcPr>
          <w:p w:rsidR="004E263A" w:rsidRDefault="004E263A" w:rsidP="00CD392E">
            <w:pPr>
              <w:jc w:val="center"/>
              <w:rPr>
                <w:rFonts w:eastAsiaTheme="minorEastAsia" w:cs="Arial"/>
                <w:sz w:val="16"/>
                <w:szCs w:val="16"/>
              </w:rPr>
            </w:pPr>
            <w:r>
              <w:rPr>
                <w:rFonts w:eastAsiaTheme="minorEastAsia" w:cs="Arial"/>
                <w:sz w:val="16"/>
                <w:szCs w:val="16"/>
              </w:rPr>
              <w:t>1.</w:t>
            </w:r>
          </w:p>
        </w:tc>
        <w:tc>
          <w:tcPr>
            <w:tcW w:w="927" w:type="pct"/>
            <w:tcBorders>
              <w:top w:val="single" w:sz="12" w:space="0" w:color="auto"/>
              <w:bottom w:val="single" w:sz="12" w:space="0" w:color="auto"/>
            </w:tcBorders>
            <w:shd w:val="clear" w:color="auto" w:fill="F7CAAC" w:themeFill="accent2" w:themeFillTint="66"/>
          </w:tcPr>
          <w:p w:rsidR="004E263A" w:rsidRDefault="004E263A" w:rsidP="00755D09">
            <w:pPr>
              <w:jc w:val="center"/>
              <w:rPr>
                <w:rFonts w:eastAsiaTheme="minorEastAsia" w:cs="Arial"/>
                <w:sz w:val="16"/>
                <w:szCs w:val="16"/>
              </w:rPr>
            </w:pPr>
            <w:r>
              <w:rPr>
                <w:rFonts w:eastAsiaTheme="minorEastAsia" w:cs="Arial"/>
                <w:sz w:val="16"/>
                <w:szCs w:val="16"/>
              </w:rPr>
              <w:t>OBSZARY KRYZYSOWE</w:t>
            </w:r>
            <w:r>
              <w:rPr>
                <w:rFonts w:eastAsiaTheme="minorEastAsia" w:cs="Arial"/>
                <w:sz w:val="16"/>
                <w:szCs w:val="16"/>
              </w:rPr>
              <w:br/>
              <w:t xml:space="preserve"> W SFERZE SPOŁECZNEJ</w:t>
            </w: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right w:val="single" w:sz="12" w:space="0" w:color="auto"/>
            </w:tcBorders>
            <w:shd w:val="clear" w:color="auto" w:fill="FF0000"/>
          </w:tcPr>
          <w:p w:rsidR="004E263A" w:rsidRDefault="004E263A" w:rsidP="00755D09">
            <w:pPr>
              <w:jc w:val="center"/>
              <w:rPr>
                <w:rFonts w:eastAsiaTheme="minorEastAsia" w:cs="Arial"/>
                <w:b/>
                <w:sz w:val="14"/>
                <w:szCs w:val="14"/>
              </w:rPr>
            </w:pPr>
          </w:p>
        </w:tc>
      </w:tr>
      <w:tr w:rsidR="00DF4ACE" w:rsidRPr="00680972" w:rsidTr="00CD392E">
        <w:trPr>
          <w:trHeight w:val="203"/>
        </w:trPr>
        <w:tc>
          <w:tcPr>
            <w:tcW w:w="5000" w:type="pct"/>
            <w:gridSpan w:val="17"/>
            <w:tcBorders>
              <w:top w:val="single" w:sz="12" w:space="0" w:color="auto"/>
              <w:left w:val="single" w:sz="12" w:space="0" w:color="auto"/>
              <w:right w:val="single" w:sz="12" w:space="0" w:color="auto"/>
            </w:tcBorders>
            <w:shd w:val="clear" w:color="auto" w:fill="A8D08D" w:themeFill="accent6" w:themeFillTint="99"/>
            <w:vAlign w:val="center"/>
          </w:tcPr>
          <w:p w:rsidR="00DF4ACE" w:rsidRDefault="00DF4ACE" w:rsidP="00CD392E">
            <w:pPr>
              <w:jc w:val="center"/>
              <w:rPr>
                <w:rFonts w:eastAsiaTheme="minorEastAsia" w:cs="Arial"/>
                <w:b/>
                <w:sz w:val="14"/>
                <w:szCs w:val="14"/>
              </w:rPr>
            </w:pPr>
            <w:r>
              <w:rPr>
                <w:rFonts w:eastAsiaTheme="minorEastAsia" w:cs="Arial"/>
                <w:b/>
                <w:sz w:val="20"/>
                <w:szCs w:val="20"/>
              </w:rPr>
              <w:t>SFERA GOSPODARCZA</w:t>
            </w:r>
          </w:p>
        </w:tc>
      </w:tr>
      <w:tr w:rsidR="00B85430" w:rsidRPr="00680972" w:rsidTr="005C6E66">
        <w:trPr>
          <w:trHeight w:val="553"/>
        </w:trPr>
        <w:tc>
          <w:tcPr>
            <w:tcW w:w="248" w:type="pct"/>
            <w:tcBorders>
              <w:top w:val="single" w:sz="12" w:space="0" w:color="auto"/>
              <w:left w:val="single" w:sz="12" w:space="0" w:color="auto"/>
              <w:bottom w:val="single" w:sz="12" w:space="0" w:color="auto"/>
            </w:tcBorders>
            <w:shd w:val="clear" w:color="auto" w:fill="E7E6E6" w:themeFill="background2"/>
            <w:vAlign w:val="center"/>
          </w:tcPr>
          <w:p w:rsidR="004E263A" w:rsidRDefault="004E263A" w:rsidP="00CD392E">
            <w:pPr>
              <w:jc w:val="center"/>
              <w:rPr>
                <w:rFonts w:eastAsiaTheme="minorEastAsia" w:cs="Arial"/>
                <w:sz w:val="16"/>
                <w:szCs w:val="16"/>
              </w:rPr>
            </w:pPr>
            <w:r>
              <w:rPr>
                <w:rFonts w:eastAsiaTheme="minorEastAsia" w:cs="Arial"/>
                <w:sz w:val="16"/>
                <w:szCs w:val="16"/>
              </w:rPr>
              <w:t>2.</w:t>
            </w:r>
          </w:p>
        </w:tc>
        <w:tc>
          <w:tcPr>
            <w:tcW w:w="927" w:type="pct"/>
            <w:tcBorders>
              <w:top w:val="single" w:sz="12" w:space="0" w:color="auto"/>
              <w:bottom w:val="single" w:sz="12" w:space="0" w:color="auto"/>
            </w:tcBorders>
            <w:shd w:val="clear" w:color="auto" w:fill="F7CAAC" w:themeFill="accent2" w:themeFillTint="66"/>
          </w:tcPr>
          <w:p w:rsidR="004E263A" w:rsidRDefault="004E263A" w:rsidP="00755D09">
            <w:pPr>
              <w:jc w:val="center"/>
              <w:rPr>
                <w:rFonts w:eastAsiaTheme="minorEastAsia" w:cs="Arial"/>
                <w:sz w:val="16"/>
                <w:szCs w:val="16"/>
              </w:rPr>
            </w:pPr>
            <w:r>
              <w:rPr>
                <w:rFonts w:eastAsiaTheme="minorEastAsia" w:cs="Arial"/>
                <w:sz w:val="16"/>
                <w:szCs w:val="16"/>
              </w:rPr>
              <w:t xml:space="preserve">OBSZARY KRYZYSOWE </w:t>
            </w:r>
            <w:r>
              <w:rPr>
                <w:rFonts w:eastAsiaTheme="minorEastAsia" w:cs="Arial"/>
                <w:sz w:val="16"/>
                <w:szCs w:val="16"/>
              </w:rPr>
              <w:br/>
              <w:t>W SFERZE GOSPODARCZEJ</w:t>
            </w: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right w:val="single" w:sz="12" w:space="0" w:color="auto"/>
            </w:tcBorders>
            <w:shd w:val="clear" w:color="auto" w:fill="FF0000"/>
          </w:tcPr>
          <w:p w:rsidR="004E263A" w:rsidRDefault="004E263A" w:rsidP="00755D09">
            <w:pPr>
              <w:jc w:val="center"/>
              <w:rPr>
                <w:rFonts w:eastAsiaTheme="minorEastAsia" w:cs="Arial"/>
                <w:b/>
                <w:sz w:val="14"/>
                <w:szCs w:val="14"/>
              </w:rPr>
            </w:pPr>
          </w:p>
        </w:tc>
      </w:tr>
      <w:tr w:rsidR="00DF4ACE" w:rsidRPr="00680972" w:rsidTr="00CD392E">
        <w:trPr>
          <w:trHeight w:val="159"/>
        </w:trPr>
        <w:tc>
          <w:tcPr>
            <w:tcW w:w="5000" w:type="pct"/>
            <w:gridSpan w:val="17"/>
            <w:tcBorders>
              <w:top w:val="single" w:sz="12" w:space="0" w:color="auto"/>
              <w:left w:val="single" w:sz="12" w:space="0" w:color="auto"/>
              <w:right w:val="single" w:sz="12" w:space="0" w:color="auto"/>
            </w:tcBorders>
            <w:shd w:val="clear" w:color="auto" w:fill="A8D08D" w:themeFill="accent6" w:themeFillTint="99"/>
            <w:vAlign w:val="center"/>
          </w:tcPr>
          <w:p w:rsidR="00DF4ACE" w:rsidRDefault="00DF4ACE" w:rsidP="00CD392E">
            <w:pPr>
              <w:jc w:val="center"/>
              <w:rPr>
                <w:rFonts w:eastAsiaTheme="minorEastAsia" w:cs="Arial"/>
                <w:b/>
                <w:sz w:val="14"/>
                <w:szCs w:val="14"/>
              </w:rPr>
            </w:pPr>
            <w:r>
              <w:rPr>
                <w:rFonts w:eastAsiaTheme="minorEastAsia" w:cs="Arial"/>
                <w:b/>
                <w:sz w:val="20"/>
                <w:szCs w:val="20"/>
              </w:rPr>
              <w:t>SFERA ŚRODOWISKOWA</w:t>
            </w:r>
          </w:p>
        </w:tc>
      </w:tr>
      <w:tr w:rsidR="004E263A" w:rsidRPr="00680972" w:rsidTr="005C6E66">
        <w:trPr>
          <w:trHeight w:val="553"/>
        </w:trPr>
        <w:tc>
          <w:tcPr>
            <w:tcW w:w="248" w:type="pct"/>
            <w:tcBorders>
              <w:top w:val="single" w:sz="12" w:space="0" w:color="auto"/>
              <w:left w:val="single" w:sz="12" w:space="0" w:color="auto"/>
              <w:bottom w:val="single" w:sz="12" w:space="0" w:color="auto"/>
            </w:tcBorders>
            <w:shd w:val="clear" w:color="auto" w:fill="E7E6E6" w:themeFill="background2"/>
            <w:vAlign w:val="center"/>
          </w:tcPr>
          <w:p w:rsidR="004E263A" w:rsidRDefault="004E263A" w:rsidP="00CD392E">
            <w:pPr>
              <w:jc w:val="center"/>
              <w:rPr>
                <w:rFonts w:eastAsiaTheme="minorEastAsia" w:cs="Arial"/>
                <w:sz w:val="16"/>
                <w:szCs w:val="16"/>
              </w:rPr>
            </w:pPr>
            <w:r>
              <w:rPr>
                <w:rFonts w:eastAsiaTheme="minorEastAsia" w:cs="Arial"/>
                <w:sz w:val="16"/>
                <w:szCs w:val="16"/>
              </w:rPr>
              <w:t>3.</w:t>
            </w:r>
          </w:p>
        </w:tc>
        <w:tc>
          <w:tcPr>
            <w:tcW w:w="927" w:type="pct"/>
            <w:tcBorders>
              <w:top w:val="single" w:sz="12" w:space="0" w:color="auto"/>
              <w:bottom w:val="single" w:sz="12" w:space="0" w:color="auto"/>
            </w:tcBorders>
            <w:shd w:val="clear" w:color="auto" w:fill="F7CAAC" w:themeFill="accent2" w:themeFillTint="66"/>
          </w:tcPr>
          <w:p w:rsidR="004E263A" w:rsidRDefault="004E263A" w:rsidP="00755D09">
            <w:pPr>
              <w:jc w:val="center"/>
              <w:rPr>
                <w:rFonts w:eastAsiaTheme="minorEastAsia" w:cs="Arial"/>
                <w:sz w:val="16"/>
                <w:szCs w:val="16"/>
              </w:rPr>
            </w:pPr>
            <w:r>
              <w:rPr>
                <w:rFonts w:eastAsiaTheme="minorEastAsia" w:cs="Arial"/>
                <w:sz w:val="16"/>
                <w:szCs w:val="16"/>
              </w:rPr>
              <w:t xml:space="preserve">OBSZARY KRYZYSOWE </w:t>
            </w:r>
            <w:r>
              <w:rPr>
                <w:rFonts w:eastAsiaTheme="minorEastAsia" w:cs="Arial"/>
                <w:sz w:val="16"/>
                <w:szCs w:val="16"/>
              </w:rPr>
              <w:br/>
              <w:t>W SFERZE ŚRODOWISKOWEJ</w:t>
            </w: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right w:val="single" w:sz="12" w:space="0" w:color="auto"/>
            </w:tcBorders>
            <w:shd w:val="clear" w:color="auto" w:fill="FF0000"/>
          </w:tcPr>
          <w:p w:rsidR="004E263A" w:rsidRDefault="004E263A" w:rsidP="00755D09">
            <w:pPr>
              <w:jc w:val="center"/>
              <w:rPr>
                <w:rFonts w:eastAsiaTheme="minorEastAsia" w:cs="Arial"/>
                <w:b/>
                <w:sz w:val="14"/>
                <w:szCs w:val="14"/>
              </w:rPr>
            </w:pPr>
          </w:p>
        </w:tc>
      </w:tr>
      <w:tr w:rsidR="00DF4ACE" w:rsidRPr="00680972" w:rsidTr="00CD392E">
        <w:trPr>
          <w:trHeight w:val="271"/>
        </w:trPr>
        <w:tc>
          <w:tcPr>
            <w:tcW w:w="5000" w:type="pct"/>
            <w:gridSpan w:val="17"/>
            <w:tcBorders>
              <w:top w:val="single" w:sz="12" w:space="0" w:color="auto"/>
              <w:left w:val="single" w:sz="12" w:space="0" w:color="auto"/>
              <w:right w:val="single" w:sz="12" w:space="0" w:color="auto"/>
            </w:tcBorders>
            <w:shd w:val="clear" w:color="auto" w:fill="A8D08D" w:themeFill="accent6" w:themeFillTint="99"/>
            <w:vAlign w:val="center"/>
          </w:tcPr>
          <w:p w:rsidR="00DF4ACE" w:rsidRDefault="00DF4ACE" w:rsidP="00CD392E">
            <w:pPr>
              <w:jc w:val="center"/>
              <w:rPr>
                <w:rFonts w:eastAsiaTheme="minorEastAsia" w:cs="Arial"/>
                <w:b/>
                <w:sz w:val="14"/>
                <w:szCs w:val="14"/>
              </w:rPr>
            </w:pPr>
            <w:r>
              <w:rPr>
                <w:rFonts w:eastAsiaTheme="minorEastAsia" w:cs="Arial"/>
                <w:b/>
                <w:sz w:val="20"/>
                <w:szCs w:val="20"/>
              </w:rPr>
              <w:t>SFERA PRZESTRZENNO-FUNKCJONALNA</w:t>
            </w:r>
          </w:p>
        </w:tc>
      </w:tr>
      <w:tr w:rsidR="004E263A" w:rsidRPr="00680972" w:rsidTr="004B5007">
        <w:trPr>
          <w:trHeight w:val="553"/>
        </w:trPr>
        <w:tc>
          <w:tcPr>
            <w:tcW w:w="248" w:type="pct"/>
            <w:tcBorders>
              <w:top w:val="single" w:sz="12" w:space="0" w:color="auto"/>
              <w:left w:val="single" w:sz="12" w:space="0" w:color="auto"/>
              <w:bottom w:val="single" w:sz="12" w:space="0" w:color="auto"/>
            </w:tcBorders>
            <w:shd w:val="clear" w:color="auto" w:fill="E7E6E6" w:themeFill="background2"/>
            <w:vAlign w:val="center"/>
          </w:tcPr>
          <w:p w:rsidR="004E263A" w:rsidRDefault="004E263A" w:rsidP="00CD392E">
            <w:pPr>
              <w:jc w:val="center"/>
              <w:rPr>
                <w:rFonts w:eastAsiaTheme="minorEastAsia" w:cs="Arial"/>
                <w:sz w:val="16"/>
                <w:szCs w:val="16"/>
              </w:rPr>
            </w:pPr>
            <w:r>
              <w:rPr>
                <w:rFonts w:eastAsiaTheme="minorEastAsia" w:cs="Arial"/>
                <w:sz w:val="16"/>
                <w:szCs w:val="16"/>
              </w:rPr>
              <w:t>4.</w:t>
            </w:r>
          </w:p>
        </w:tc>
        <w:tc>
          <w:tcPr>
            <w:tcW w:w="927" w:type="pct"/>
            <w:tcBorders>
              <w:top w:val="single" w:sz="12" w:space="0" w:color="auto"/>
              <w:bottom w:val="single" w:sz="12" w:space="0" w:color="auto"/>
            </w:tcBorders>
            <w:shd w:val="clear" w:color="auto" w:fill="F7CAAC" w:themeFill="accent2" w:themeFillTint="66"/>
          </w:tcPr>
          <w:p w:rsidR="004E263A" w:rsidRDefault="004E263A" w:rsidP="00755D09">
            <w:pPr>
              <w:jc w:val="center"/>
              <w:rPr>
                <w:rFonts w:eastAsiaTheme="minorEastAsia" w:cs="Arial"/>
                <w:sz w:val="16"/>
                <w:szCs w:val="16"/>
              </w:rPr>
            </w:pPr>
            <w:r>
              <w:rPr>
                <w:rFonts w:eastAsiaTheme="minorEastAsia" w:cs="Arial"/>
                <w:sz w:val="16"/>
                <w:szCs w:val="16"/>
              </w:rPr>
              <w:t xml:space="preserve">OBSZARY KRYZYSOWE </w:t>
            </w:r>
            <w:r>
              <w:rPr>
                <w:rFonts w:eastAsiaTheme="minorEastAsia" w:cs="Arial"/>
                <w:sz w:val="16"/>
                <w:szCs w:val="16"/>
              </w:rPr>
              <w:br/>
              <w:t>W SFERZE PRZESTRZENNO - FUNKCJONALNEJ</w:t>
            </w: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right w:val="single" w:sz="12" w:space="0" w:color="auto"/>
            </w:tcBorders>
            <w:shd w:val="clear" w:color="auto" w:fill="FF0000"/>
          </w:tcPr>
          <w:p w:rsidR="004E263A" w:rsidRDefault="004E263A" w:rsidP="00755D09">
            <w:pPr>
              <w:jc w:val="center"/>
              <w:rPr>
                <w:rFonts w:eastAsiaTheme="minorEastAsia" w:cs="Arial"/>
                <w:b/>
                <w:sz w:val="14"/>
                <w:szCs w:val="14"/>
              </w:rPr>
            </w:pPr>
          </w:p>
        </w:tc>
      </w:tr>
      <w:tr w:rsidR="00DF4ACE" w:rsidRPr="00680972" w:rsidTr="00CD392E">
        <w:trPr>
          <w:trHeight w:val="287"/>
        </w:trPr>
        <w:tc>
          <w:tcPr>
            <w:tcW w:w="5000" w:type="pct"/>
            <w:gridSpan w:val="17"/>
            <w:tcBorders>
              <w:top w:val="single" w:sz="12" w:space="0" w:color="auto"/>
              <w:left w:val="single" w:sz="12" w:space="0" w:color="auto"/>
              <w:right w:val="single" w:sz="12" w:space="0" w:color="auto"/>
            </w:tcBorders>
            <w:shd w:val="clear" w:color="auto" w:fill="A8D08D" w:themeFill="accent6" w:themeFillTint="99"/>
            <w:vAlign w:val="center"/>
          </w:tcPr>
          <w:p w:rsidR="00DF4ACE" w:rsidRDefault="00DF4ACE" w:rsidP="00CD392E">
            <w:pPr>
              <w:jc w:val="center"/>
              <w:rPr>
                <w:rFonts w:eastAsiaTheme="minorEastAsia" w:cs="Arial"/>
                <w:b/>
                <w:sz w:val="14"/>
                <w:szCs w:val="14"/>
              </w:rPr>
            </w:pPr>
            <w:r>
              <w:rPr>
                <w:rFonts w:eastAsiaTheme="minorEastAsia" w:cs="Arial"/>
                <w:b/>
                <w:sz w:val="20"/>
                <w:szCs w:val="20"/>
              </w:rPr>
              <w:t>SFERA TECHNICZNA</w:t>
            </w:r>
          </w:p>
        </w:tc>
      </w:tr>
      <w:tr w:rsidR="004E263A" w:rsidRPr="00680972" w:rsidTr="003E04D8">
        <w:trPr>
          <w:trHeight w:val="553"/>
        </w:trPr>
        <w:tc>
          <w:tcPr>
            <w:tcW w:w="248" w:type="pct"/>
            <w:tcBorders>
              <w:top w:val="single" w:sz="12" w:space="0" w:color="auto"/>
              <w:left w:val="single" w:sz="12" w:space="0" w:color="auto"/>
            </w:tcBorders>
            <w:shd w:val="clear" w:color="auto" w:fill="E7E6E6" w:themeFill="background2"/>
            <w:vAlign w:val="center"/>
          </w:tcPr>
          <w:p w:rsidR="004E263A" w:rsidRDefault="004E263A" w:rsidP="00CD392E">
            <w:pPr>
              <w:jc w:val="center"/>
              <w:rPr>
                <w:rFonts w:eastAsiaTheme="minorEastAsia" w:cs="Arial"/>
                <w:sz w:val="16"/>
                <w:szCs w:val="16"/>
              </w:rPr>
            </w:pPr>
          </w:p>
          <w:p w:rsidR="004E263A" w:rsidRDefault="004E263A" w:rsidP="00CD392E">
            <w:pPr>
              <w:jc w:val="center"/>
              <w:rPr>
                <w:rFonts w:eastAsiaTheme="minorEastAsia" w:cs="Arial"/>
                <w:sz w:val="16"/>
                <w:szCs w:val="16"/>
              </w:rPr>
            </w:pPr>
            <w:r>
              <w:rPr>
                <w:rFonts w:eastAsiaTheme="minorEastAsia" w:cs="Arial"/>
                <w:sz w:val="16"/>
                <w:szCs w:val="16"/>
              </w:rPr>
              <w:t>5.</w:t>
            </w:r>
          </w:p>
        </w:tc>
        <w:tc>
          <w:tcPr>
            <w:tcW w:w="927" w:type="pct"/>
            <w:tcBorders>
              <w:top w:val="single" w:sz="12" w:space="0" w:color="auto"/>
            </w:tcBorders>
            <w:shd w:val="clear" w:color="auto" w:fill="F7CAAC" w:themeFill="accent2" w:themeFillTint="66"/>
          </w:tcPr>
          <w:p w:rsidR="004E263A" w:rsidRDefault="004E263A" w:rsidP="00755D09">
            <w:pPr>
              <w:jc w:val="center"/>
              <w:rPr>
                <w:rFonts w:eastAsiaTheme="minorEastAsia" w:cs="Arial"/>
                <w:sz w:val="16"/>
                <w:szCs w:val="16"/>
              </w:rPr>
            </w:pPr>
            <w:r>
              <w:rPr>
                <w:rFonts w:eastAsiaTheme="minorEastAsia" w:cs="Arial"/>
                <w:sz w:val="16"/>
                <w:szCs w:val="16"/>
              </w:rPr>
              <w:t xml:space="preserve">OBSZARY KRYZYSOWE </w:t>
            </w:r>
            <w:r>
              <w:rPr>
                <w:rFonts w:eastAsiaTheme="minorEastAsia" w:cs="Arial"/>
                <w:sz w:val="16"/>
                <w:szCs w:val="16"/>
              </w:rPr>
              <w:br/>
              <w:t>W SFERZE TECHNICZNEJ</w:t>
            </w: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Pr="00680972" w:rsidRDefault="004E263A" w:rsidP="00755D09">
            <w:pP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FF0000"/>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tcBorders>
            <w:shd w:val="clear" w:color="auto" w:fill="E7E6E6" w:themeFill="background2"/>
          </w:tcPr>
          <w:p w:rsidR="004E263A" w:rsidRDefault="004E263A" w:rsidP="00755D09">
            <w:pPr>
              <w:jc w:val="center"/>
              <w:rPr>
                <w:rFonts w:eastAsiaTheme="minorEastAsia" w:cs="Arial"/>
                <w:b/>
                <w:sz w:val="14"/>
                <w:szCs w:val="14"/>
              </w:rPr>
            </w:pPr>
          </w:p>
        </w:tc>
        <w:tc>
          <w:tcPr>
            <w:tcW w:w="255" w:type="pct"/>
            <w:tcBorders>
              <w:top w:val="single" w:sz="12" w:space="0" w:color="auto"/>
              <w:bottom w:val="single" w:sz="12" w:space="0" w:color="auto"/>
              <w:right w:val="single" w:sz="12" w:space="0" w:color="auto"/>
            </w:tcBorders>
            <w:shd w:val="clear" w:color="auto" w:fill="FF0000"/>
          </w:tcPr>
          <w:p w:rsidR="004E263A" w:rsidRDefault="004E263A" w:rsidP="00755D09">
            <w:pPr>
              <w:jc w:val="center"/>
              <w:rPr>
                <w:rFonts w:eastAsiaTheme="minorEastAsia" w:cs="Arial"/>
                <w:b/>
                <w:sz w:val="14"/>
                <w:szCs w:val="14"/>
              </w:rPr>
            </w:pPr>
          </w:p>
        </w:tc>
      </w:tr>
      <w:tr w:rsidR="003E04D8" w:rsidRPr="009A5087" w:rsidTr="00BC6838">
        <w:trPr>
          <w:trHeight w:val="520"/>
        </w:trPr>
        <w:tc>
          <w:tcPr>
            <w:tcW w:w="1174" w:type="pct"/>
            <w:gridSpan w:val="2"/>
            <w:tcBorders>
              <w:top w:val="single" w:sz="12" w:space="0" w:color="auto"/>
              <w:left w:val="single" w:sz="12" w:space="0" w:color="auto"/>
              <w:bottom w:val="single" w:sz="12" w:space="0" w:color="auto"/>
            </w:tcBorders>
            <w:shd w:val="clear" w:color="auto" w:fill="A8D08D" w:themeFill="accent6" w:themeFillTint="99"/>
          </w:tcPr>
          <w:p w:rsidR="003E04D8" w:rsidRPr="009A5087" w:rsidRDefault="003E04D8" w:rsidP="00755D09">
            <w:pPr>
              <w:jc w:val="left"/>
              <w:rPr>
                <w:rFonts w:eastAsiaTheme="minorEastAsia" w:cs="Arial"/>
                <w:sz w:val="16"/>
                <w:szCs w:val="16"/>
              </w:rPr>
            </w:pPr>
            <w:r>
              <w:rPr>
                <w:rFonts w:eastAsiaTheme="minorEastAsia" w:cs="Arial"/>
                <w:sz w:val="16"/>
                <w:szCs w:val="16"/>
              </w:rPr>
              <w:t xml:space="preserve">Jednostka analityczna (JA) oznaczona </w:t>
            </w:r>
            <w:r w:rsidRPr="00DD6A51">
              <w:rPr>
                <w:rFonts w:eastAsiaTheme="minorEastAsia" w:cs="Arial"/>
                <w:b/>
                <w:sz w:val="16"/>
                <w:szCs w:val="16"/>
              </w:rPr>
              <w:t>jako obszar zdegradowany (OZ)</w:t>
            </w:r>
          </w:p>
        </w:tc>
        <w:tc>
          <w:tcPr>
            <w:tcW w:w="255" w:type="pct"/>
            <w:tcBorders>
              <w:top w:val="single" w:sz="12" w:space="0" w:color="auto"/>
              <w:bottom w:val="single" w:sz="12" w:space="0" w:color="auto"/>
            </w:tcBorders>
            <w:shd w:val="clear" w:color="auto" w:fill="A8D08D" w:themeFill="accent6" w:themeFillTint="99"/>
          </w:tcPr>
          <w:p w:rsidR="003E04D8" w:rsidRPr="00EC3CCE" w:rsidRDefault="003E04D8" w:rsidP="00755D09">
            <w:pPr>
              <w:jc w:val="center"/>
              <w:rPr>
                <w:rFonts w:eastAsiaTheme="minorEastAsia" w:cs="Arial"/>
                <w:b/>
                <w:sz w:val="24"/>
                <w:szCs w:val="24"/>
              </w:rPr>
            </w:pP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755D09">
            <w:pPr>
              <w:jc w:val="center"/>
              <w:rPr>
                <w:rFonts w:eastAsiaTheme="minorEastAsia" w:cs="Arial"/>
                <w:b/>
                <w:sz w:val="16"/>
                <w:szCs w:val="16"/>
              </w:rPr>
            </w:pPr>
          </w:p>
        </w:tc>
        <w:tc>
          <w:tcPr>
            <w:tcW w:w="255" w:type="pct"/>
            <w:tcBorders>
              <w:top w:val="single" w:sz="12" w:space="0" w:color="auto"/>
              <w:bottom w:val="single" w:sz="12" w:space="0" w:color="auto"/>
            </w:tcBorders>
            <w:shd w:val="clear" w:color="auto" w:fill="FF0000"/>
            <w:vAlign w:val="center"/>
          </w:tcPr>
          <w:p w:rsidR="003E04D8" w:rsidRPr="009A5087" w:rsidRDefault="003E04D8" w:rsidP="00BC6838">
            <w:pPr>
              <w:jc w:val="center"/>
              <w:rPr>
                <w:rFonts w:eastAsiaTheme="minorEastAsia" w:cs="Arial"/>
                <w:sz w:val="16"/>
                <w:szCs w:val="16"/>
              </w:rPr>
            </w:pPr>
            <w:r>
              <w:rPr>
                <w:rFonts w:eastAsiaTheme="minorEastAsia" w:cstheme="minorHAnsi"/>
                <w:b/>
                <w:sz w:val="24"/>
                <w:szCs w:val="24"/>
              </w:rPr>
              <w:t>√</w:t>
            </w: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755D09">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755D09">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755D09">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2B10DB">
            <w:pPr>
              <w:rPr>
                <w:rFonts w:eastAsiaTheme="minorEastAsia" w:cs="Arial"/>
                <w:sz w:val="16"/>
                <w:szCs w:val="16"/>
              </w:rPr>
            </w:pPr>
          </w:p>
        </w:tc>
        <w:tc>
          <w:tcPr>
            <w:tcW w:w="255" w:type="pct"/>
            <w:tcBorders>
              <w:top w:val="single" w:sz="12" w:space="0" w:color="auto"/>
              <w:bottom w:val="single" w:sz="12" w:space="0" w:color="auto"/>
            </w:tcBorders>
            <w:shd w:val="clear" w:color="auto" w:fill="FF0000"/>
            <w:vAlign w:val="center"/>
          </w:tcPr>
          <w:p w:rsidR="003E04D8" w:rsidRPr="009A5087" w:rsidRDefault="003E04D8" w:rsidP="00543CE2">
            <w:pPr>
              <w:jc w:val="center"/>
              <w:rPr>
                <w:rFonts w:eastAsiaTheme="minorEastAsia" w:cs="Arial"/>
                <w:sz w:val="16"/>
                <w:szCs w:val="16"/>
              </w:rPr>
            </w:pPr>
            <w:r>
              <w:rPr>
                <w:rFonts w:eastAsiaTheme="minorEastAsia" w:cstheme="minorHAnsi"/>
                <w:b/>
                <w:sz w:val="24"/>
                <w:szCs w:val="24"/>
              </w:rPr>
              <w:t>√</w:t>
            </w:r>
          </w:p>
        </w:tc>
        <w:tc>
          <w:tcPr>
            <w:tcW w:w="255"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543CE2">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543CE2">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FF0000"/>
            <w:vAlign w:val="center"/>
          </w:tcPr>
          <w:p w:rsidR="003E04D8" w:rsidRPr="009A5087" w:rsidRDefault="003E04D8" w:rsidP="00543CE2">
            <w:pPr>
              <w:jc w:val="center"/>
              <w:rPr>
                <w:rFonts w:eastAsiaTheme="minorEastAsia" w:cs="Arial"/>
                <w:sz w:val="16"/>
                <w:szCs w:val="16"/>
              </w:rPr>
            </w:pPr>
            <w:r>
              <w:rPr>
                <w:rFonts w:eastAsiaTheme="minorEastAsia" w:cstheme="minorHAnsi"/>
                <w:b/>
                <w:sz w:val="24"/>
                <w:szCs w:val="24"/>
              </w:rPr>
              <w:t>√</w:t>
            </w:r>
          </w:p>
        </w:tc>
        <w:tc>
          <w:tcPr>
            <w:tcW w:w="255" w:type="pct"/>
            <w:tcBorders>
              <w:top w:val="single" w:sz="12" w:space="0" w:color="auto"/>
              <w:bottom w:val="single" w:sz="12" w:space="0" w:color="auto"/>
            </w:tcBorders>
            <w:shd w:val="clear" w:color="auto" w:fill="A8D08D" w:themeFill="accent6" w:themeFillTint="99"/>
            <w:vAlign w:val="center"/>
          </w:tcPr>
          <w:p w:rsidR="003E04D8" w:rsidRPr="009A5087" w:rsidRDefault="003E04D8" w:rsidP="00543CE2">
            <w:pPr>
              <w:jc w:val="center"/>
              <w:rPr>
                <w:rFonts w:eastAsiaTheme="minorEastAsia" w:cs="Arial"/>
                <w:sz w:val="16"/>
                <w:szCs w:val="16"/>
              </w:rPr>
            </w:pPr>
          </w:p>
        </w:tc>
        <w:tc>
          <w:tcPr>
            <w:tcW w:w="255" w:type="pct"/>
            <w:tcBorders>
              <w:top w:val="single" w:sz="12" w:space="0" w:color="auto"/>
              <w:bottom w:val="single" w:sz="12" w:space="0" w:color="auto"/>
            </w:tcBorders>
            <w:shd w:val="clear" w:color="auto" w:fill="FF0000"/>
            <w:vAlign w:val="center"/>
          </w:tcPr>
          <w:p w:rsidR="003E04D8" w:rsidRPr="009A5087" w:rsidRDefault="003E04D8" w:rsidP="00543CE2">
            <w:pPr>
              <w:jc w:val="center"/>
              <w:rPr>
                <w:rFonts w:eastAsiaTheme="minorEastAsia" w:cs="Arial"/>
                <w:sz w:val="16"/>
                <w:szCs w:val="16"/>
              </w:rPr>
            </w:pPr>
            <w:r>
              <w:rPr>
                <w:rFonts w:eastAsiaTheme="minorEastAsia" w:cstheme="minorHAnsi"/>
                <w:b/>
                <w:sz w:val="24"/>
                <w:szCs w:val="24"/>
              </w:rPr>
              <w:t>√</w:t>
            </w:r>
          </w:p>
        </w:tc>
        <w:tc>
          <w:tcPr>
            <w:tcW w:w="255" w:type="pct"/>
            <w:tcBorders>
              <w:top w:val="single" w:sz="12" w:space="0" w:color="auto"/>
              <w:bottom w:val="single" w:sz="12" w:space="0" w:color="auto"/>
            </w:tcBorders>
            <w:shd w:val="clear" w:color="auto" w:fill="A8D08D" w:themeFill="accent6" w:themeFillTint="99"/>
          </w:tcPr>
          <w:p w:rsidR="003E04D8" w:rsidRPr="009A5087" w:rsidRDefault="003E04D8" w:rsidP="002B10DB">
            <w:pPr>
              <w:rPr>
                <w:rFonts w:eastAsiaTheme="minorEastAsia" w:cs="Arial"/>
                <w:sz w:val="16"/>
                <w:szCs w:val="16"/>
              </w:rPr>
            </w:pPr>
          </w:p>
        </w:tc>
        <w:tc>
          <w:tcPr>
            <w:tcW w:w="255" w:type="pct"/>
            <w:tcBorders>
              <w:top w:val="single" w:sz="12" w:space="0" w:color="auto"/>
              <w:bottom w:val="single" w:sz="12" w:space="0" w:color="auto"/>
              <w:right w:val="single" w:sz="12" w:space="0" w:color="auto"/>
            </w:tcBorders>
            <w:shd w:val="clear" w:color="auto" w:fill="FF0000"/>
            <w:vAlign w:val="center"/>
          </w:tcPr>
          <w:p w:rsidR="003E04D8" w:rsidRPr="009A5087" w:rsidRDefault="003E04D8" w:rsidP="00BC6838">
            <w:pPr>
              <w:jc w:val="center"/>
              <w:rPr>
                <w:rFonts w:eastAsiaTheme="minorEastAsia" w:cs="Arial"/>
                <w:sz w:val="16"/>
                <w:szCs w:val="16"/>
              </w:rPr>
            </w:pPr>
            <w:r>
              <w:rPr>
                <w:rFonts w:eastAsiaTheme="minorEastAsia" w:cstheme="minorHAnsi"/>
                <w:b/>
                <w:sz w:val="24"/>
                <w:szCs w:val="24"/>
              </w:rPr>
              <w:t>√</w:t>
            </w:r>
          </w:p>
        </w:tc>
      </w:tr>
    </w:tbl>
    <w:p w:rsidR="006B0CEF" w:rsidRPr="00CD392E" w:rsidRDefault="006B0CEF" w:rsidP="00EE0F23">
      <w:pPr>
        <w:pStyle w:val="Default"/>
        <w:spacing w:before="80" w:line="259" w:lineRule="auto"/>
        <w:rPr>
          <w:i/>
          <w:color w:val="auto"/>
          <w:sz w:val="22"/>
          <w:szCs w:val="22"/>
        </w:rPr>
      </w:pPr>
      <w:r w:rsidRPr="00CD392E">
        <w:rPr>
          <w:i/>
          <w:color w:val="auto"/>
          <w:sz w:val="22"/>
          <w:szCs w:val="22"/>
        </w:rPr>
        <w:t>Źródło: opracowanie własne</w:t>
      </w:r>
    </w:p>
    <w:p w:rsidR="00CC6FBB" w:rsidRDefault="00CC6FBB" w:rsidP="0010092A">
      <w:pPr>
        <w:pStyle w:val="Default"/>
        <w:spacing w:after="120" w:line="259" w:lineRule="auto"/>
        <w:jc w:val="center"/>
        <w:rPr>
          <w:color w:val="auto"/>
        </w:rPr>
      </w:pPr>
    </w:p>
    <w:p w:rsidR="00B02E63" w:rsidRDefault="0010092A" w:rsidP="0010092A">
      <w:pPr>
        <w:pStyle w:val="Default"/>
        <w:spacing w:after="120" w:line="259" w:lineRule="auto"/>
        <w:jc w:val="center"/>
        <w:rPr>
          <w:color w:val="auto"/>
        </w:rPr>
      </w:pPr>
      <w:r>
        <w:rPr>
          <w:color w:val="auto"/>
        </w:rPr>
        <w:lastRenderedPageBreak/>
        <w:t>Tabela 10</w:t>
      </w:r>
      <w:r w:rsidR="004E263A">
        <w:rPr>
          <w:color w:val="auto"/>
        </w:rPr>
        <w:t>. Szczegółowe dane dotyczące</w:t>
      </w:r>
      <w:r w:rsidR="004E263A" w:rsidRPr="00D274B6">
        <w:rPr>
          <w:color w:val="auto"/>
        </w:rPr>
        <w:t xml:space="preserve"> </w:t>
      </w:r>
      <w:r>
        <w:rPr>
          <w:color w:val="auto"/>
        </w:rPr>
        <w:t>zamieszkan</w:t>
      </w:r>
      <w:r w:rsidR="004E263A">
        <w:rPr>
          <w:color w:val="auto"/>
        </w:rPr>
        <w:t>ych jednostek analitycznych (JA) wchodzących w skład wyznaczonego obszaru zdegradowanego (OZ)</w:t>
      </w:r>
    </w:p>
    <w:tbl>
      <w:tblPr>
        <w:tblW w:w="5000" w:type="pct"/>
        <w:tblLayout w:type="fixed"/>
        <w:tblCellMar>
          <w:left w:w="70" w:type="dxa"/>
          <w:right w:w="70" w:type="dxa"/>
        </w:tblCellMar>
        <w:tblLook w:val="04A0" w:firstRow="1" w:lastRow="0" w:firstColumn="1" w:lastColumn="0" w:noHBand="0" w:noVBand="1"/>
      </w:tblPr>
      <w:tblGrid>
        <w:gridCol w:w="317"/>
        <w:gridCol w:w="888"/>
        <w:gridCol w:w="2013"/>
        <w:gridCol w:w="1720"/>
        <w:gridCol w:w="661"/>
        <w:gridCol w:w="1610"/>
        <w:gridCol w:w="516"/>
        <w:gridCol w:w="1485"/>
      </w:tblGrid>
      <w:tr w:rsidR="00246BFE" w:rsidRPr="00246BFE" w:rsidTr="00246BFE">
        <w:trPr>
          <w:trHeight w:val="570"/>
        </w:trPr>
        <w:tc>
          <w:tcPr>
            <w:tcW w:w="2681" w:type="pct"/>
            <w:gridSpan w:val="4"/>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JEDNOSTKI ANALITYCZNE (JA)</w:t>
            </w:r>
          </w:p>
        </w:tc>
        <w:tc>
          <w:tcPr>
            <w:tcW w:w="1233" w:type="pct"/>
            <w:gridSpan w:val="2"/>
            <w:tcBorders>
              <w:top w:val="single" w:sz="8" w:space="0" w:color="auto"/>
              <w:left w:val="nil"/>
              <w:bottom w:val="single" w:sz="8" w:space="0" w:color="auto"/>
              <w:right w:val="single" w:sz="4" w:space="0" w:color="auto"/>
            </w:tcBorders>
            <w:shd w:val="clear" w:color="000000" w:fill="E7E6E6"/>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LICZBA MIESZKAŃCÓW stan na 31.12.2016 r.</w:t>
            </w:r>
          </w:p>
        </w:tc>
        <w:tc>
          <w:tcPr>
            <w:tcW w:w="1086" w:type="pct"/>
            <w:gridSpan w:val="2"/>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POWIERZCHNIA</w:t>
            </w:r>
          </w:p>
        </w:tc>
      </w:tr>
      <w:tr w:rsidR="00246BFE" w:rsidRPr="00246BFE" w:rsidTr="004B5483">
        <w:trPr>
          <w:trHeight w:val="315"/>
        </w:trPr>
        <w:tc>
          <w:tcPr>
            <w:tcW w:w="172" w:type="pct"/>
            <w:tcBorders>
              <w:top w:val="nil"/>
              <w:left w:val="single" w:sz="8" w:space="0" w:color="auto"/>
              <w:bottom w:val="single" w:sz="8" w:space="0" w:color="auto"/>
              <w:right w:val="single" w:sz="4" w:space="0" w:color="auto"/>
            </w:tcBorders>
            <w:shd w:val="clear" w:color="000000" w:fill="E7E6E6"/>
            <w:noWrap/>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L.P</w:t>
            </w:r>
          </w:p>
        </w:tc>
        <w:tc>
          <w:tcPr>
            <w:tcW w:w="482"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SYMBOL</w:t>
            </w:r>
          </w:p>
        </w:tc>
        <w:tc>
          <w:tcPr>
            <w:tcW w:w="1093"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OPIS JEDNOSTKI</w:t>
            </w:r>
          </w:p>
        </w:tc>
        <w:tc>
          <w:tcPr>
            <w:tcW w:w="934"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FUNKCJA DOMINUJĄCA</w:t>
            </w:r>
          </w:p>
        </w:tc>
        <w:tc>
          <w:tcPr>
            <w:tcW w:w="359"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LICZBA</w:t>
            </w:r>
          </w:p>
        </w:tc>
        <w:tc>
          <w:tcPr>
            <w:tcW w:w="874"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b/>
                <w:bCs/>
                <w:color w:val="000000"/>
                <w:sz w:val="16"/>
                <w:szCs w:val="16"/>
                <w:lang w:eastAsia="pl-PL"/>
              </w:rPr>
            </w:pPr>
            <w:r w:rsidRPr="00246BFE">
              <w:rPr>
                <w:rFonts w:ascii="Calibri" w:eastAsia="Times New Roman" w:hAnsi="Calibri" w:cs="Times New Roman"/>
                <w:b/>
                <w:bCs/>
                <w:color w:val="000000"/>
                <w:sz w:val="16"/>
                <w:szCs w:val="16"/>
                <w:lang w:eastAsia="pl-PL"/>
              </w:rPr>
              <w:t>% MIESZKAŃCÓW GMINY</w:t>
            </w:r>
          </w:p>
        </w:tc>
        <w:tc>
          <w:tcPr>
            <w:tcW w:w="280" w:type="pct"/>
            <w:tcBorders>
              <w:top w:val="nil"/>
              <w:left w:val="nil"/>
              <w:bottom w:val="single" w:sz="8" w:space="0" w:color="auto"/>
              <w:right w:val="single" w:sz="4" w:space="0" w:color="auto"/>
            </w:tcBorders>
            <w:shd w:val="clear" w:color="000000" w:fill="E7E6E6"/>
            <w:noWrap/>
            <w:vAlign w:val="center"/>
            <w:hideMark/>
          </w:tcPr>
          <w:p w:rsidR="00246BFE" w:rsidRPr="00246BFE" w:rsidRDefault="00246BFE"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KM</w:t>
            </w:r>
            <w:r w:rsidRPr="00246BFE">
              <w:rPr>
                <w:rFonts w:ascii="Calibri" w:eastAsia="Times New Roman" w:hAnsi="Calibri" w:cs="Times New Roman"/>
                <w:color w:val="000000"/>
                <w:sz w:val="16"/>
                <w:szCs w:val="16"/>
                <w:vertAlign w:val="superscript"/>
                <w:lang w:eastAsia="pl-PL"/>
              </w:rPr>
              <w:t>2</w:t>
            </w:r>
          </w:p>
        </w:tc>
        <w:tc>
          <w:tcPr>
            <w:tcW w:w="806" w:type="pct"/>
            <w:tcBorders>
              <w:top w:val="nil"/>
              <w:left w:val="nil"/>
              <w:bottom w:val="single" w:sz="8" w:space="0" w:color="auto"/>
              <w:right w:val="single" w:sz="8" w:space="0" w:color="auto"/>
            </w:tcBorders>
            <w:shd w:val="clear" w:color="000000" w:fill="E7E6E6"/>
            <w:noWrap/>
            <w:vAlign w:val="center"/>
            <w:hideMark/>
          </w:tcPr>
          <w:p w:rsidR="00246BFE" w:rsidRPr="000505AA" w:rsidRDefault="00246BFE" w:rsidP="00246BFE">
            <w:pPr>
              <w:spacing w:after="0" w:line="240" w:lineRule="auto"/>
              <w:jc w:val="center"/>
              <w:rPr>
                <w:rFonts w:ascii="Calibri" w:eastAsia="Times New Roman" w:hAnsi="Calibri" w:cs="Times New Roman"/>
                <w:b/>
                <w:color w:val="000000"/>
                <w:sz w:val="16"/>
                <w:szCs w:val="16"/>
                <w:lang w:eastAsia="pl-PL"/>
              </w:rPr>
            </w:pPr>
            <w:r w:rsidRPr="000505AA">
              <w:rPr>
                <w:rFonts w:ascii="Calibri" w:eastAsia="Times New Roman" w:hAnsi="Calibri" w:cs="Times New Roman"/>
                <w:b/>
                <w:color w:val="000000"/>
                <w:sz w:val="16"/>
                <w:szCs w:val="16"/>
                <w:lang w:eastAsia="pl-PL"/>
              </w:rPr>
              <w:t>% POWIERZCHNI GMINY</w:t>
            </w:r>
          </w:p>
        </w:tc>
      </w:tr>
      <w:tr w:rsidR="002571EC" w:rsidRPr="00246BFE" w:rsidTr="00141250">
        <w:trPr>
          <w:trHeight w:val="315"/>
        </w:trPr>
        <w:tc>
          <w:tcPr>
            <w:tcW w:w="172" w:type="pct"/>
            <w:tcBorders>
              <w:top w:val="nil"/>
              <w:left w:val="single" w:sz="8" w:space="0" w:color="auto"/>
              <w:bottom w:val="single" w:sz="8" w:space="0" w:color="auto"/>
              <w:right w:val="single" w:sz="4" w:space="0" w:color="auto"/>
            </w:tcBorders>
            <w:shd w:val="clear" w:color="auto" w:fill="FFFFFF" w:themeFill="background1"/>
            <w:noWrap/>
            <w:vAlign w:val="center"/>
            <w:hideMark/>
          </w:tcPr>
          <w:p w:rsidR="002571EC" w:rsidRPr="00246BFE" w:rsidRDefault="002571EC" w:rsidP="009E7FA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w:t>
            </w:r>
          </w:p>
        </w:tc>
        <w:tc>
          <w:tcPr>
            <w:tcW w:w="482"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JA3-ZOW</w:t>
            </w:r>
          </w:p>
        </w:tc>
        <w:tc>
          <w:tcPr>
            <w:tcW w:w="1093"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2571EC"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8F34B5"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2571EC" w:rsidRPr="00246BFE">
              <w:rPr>
                <w:rFonts w:ascii="Calibri" w:eastAsia="Times New Roman" w:hAnsi="Calibri" w:cs="Times New Roman"/>
                <w:color w:val="000000"/>
                <w:sz w:val="16"/>
                <w:szCs w:val="16"/>
                <w:lang w:eastAsia="pl-PL"/>
              </w:rPr>
              <w:t>JEDNORODZINNA</w:t>
            </w:r>
          </w:p>
        </w:tc>
        <w:tc>
          <w:tcPr>
            <w:tcW w:w="359"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557</w:t>
            </w:r>
          </w:p>
        </w:tc>
        <w:tc>
          <w:tcPr>
            <w:tcW w:w="874"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2571EC" w:rsidP="004B5483">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7,75</w:t>
            </w:r>
          </w:p>
        </w:tc>
        <w:tc>
          <w:tcPr>
            <w:tcW w:w="280" w:type="pct"/>
            <w:tcBorders>
              <w:top w:val="nil"/>
              <w:left w:val="nil"/>
              <w:bottom w:val="single" w:sz="8" w:space="0" w:color="auto"/>
              <w:right w:val="single" w:sz="4" w:space="0" w:color="auto"/>
            </w:tcBorders>
            <w:shd w:val="clear" w:color="auto" w:fill="FFFFFF" w:themeFill="background1"/>
            <w:noWrap/>
            <w:vAlign w:val="center"/>
            <w:hideMark/>
          </w:tcPr>
          <w:p w:rsidR="002571EC" w:rsidRPr="00246BFE" w:rsidRDefault="000A23E8"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1,6</w:t>
            </w:r>
          </w:p>
        </w:tc>
        <w:tc>
          <w:tcPr>
            <w:tcW w:w="806" w:type="pct"/>
            <w:tcBorders>
              <w:top w:val="nil"/>
              <w:left w:val="nil"/>
              <w:bottom w:val="single" w:sz="8" w:space="0" w:color="auto"/>
              <w:right w:val="single" w:sz="8" w:space="0" w:color="auto"/>
            </w:tcBorders>
            <w:shd w:val="clear" w:color="auto" w:fill="FFFFFF" w:themeFill="background1"/>
            <w:noWrap/>
            <w:vAlign w:val="center"/>
            <w:hideMark/>
          </w:tcPr>
          <w:p w:rsidR="002571EC"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1,49</w:t>
            </w:r>
          </w:p>
        </w:tc>
      </w:tr>
      <w:tr w:rsidR="002571EC" w:rsidRPr="00246BFE" w:rsidTr="00141250">
        <w:trPr>
          <w:trHeight w:val="300"/>
        </w:trPr>
        <w:tc>
          <w:tcPr>
            <w:tcW w:w="17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2</w:t>
            </w:r>
            <w:r w:rsidRPr="00246BFE">
              <w:rPr>
                <w:rFonts w:ascii="Calibri" w:eastAsia="Times New Roman" w:hAnsi="Calibri" w:cs="Times New Roman"/>
                <w:color w:val="000000"/>
                <w:sz w:val="16"/>
                <w:szCs w:val="16"/>
                <w:lang w:eastAsia="pl-PL"/>
              </w:rPr>
              <w:t>.</w:t>
            </w:r>
          </w:p>
        </w:tc>
        <w:tc>
          <w:tcPr>
            <w:tcW w:w="482" w:type="pct"/>
            <w:tcBorders>
              <w:top w:val="single" w:sz="4" w:space="0" w:color="auto"/>
              <w:left w:val="nil"/>
              <w:bottom w:val="single" w:sz="4"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JA8-ZOW</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rsidR="002571EC" w:rsidRPr="00246BFE" w:rsidRDefault="008F34B5"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002571EC" w:rsidRPr="00246BFE">
              <w:rPr>
                <w:rFonts w:ascii="Calibri" w:eastAsia="Times New Roman" w:hAnsi="Calibri" w:cs="Times New Roman"/>
                <w:color w:val="000000"/>
                <w:sz w:val="16"/>
                <w:szCs w:val="16"/>
                <w:lang w:eastAsia="pl-PL"/>
              </w:rPr>
              <w:t>JEDNORODZINNA</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391</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2571EC" w:rsidRPr="00246BFE" w:rsidRDefault="002571EC" w:rsidP="004B5483">
            <w:pPr>
              <w:spacing w:after="0" w:line="240" w:lineRule="auto"/>
              <w:jc w:val="right"/>
              <w:rPr>
                <w:rFonts w:ascii="Calibri" w:eastAsia="Times New Roman" w:hAnsi="Calibri" w:cs="Times New Roman"/>
                <w:b/>
                <w:bCs/>
                <w:color w:val="000000"/>
                <w:sz w:val="16"/>
                <w:szCs w:val="16"/>
                <w:lang w:eastAsia="pl-PL"/>
              </w:rPr>
            </w:pPr>
            <w:r w:rsidRPr="00246BFE">
              <w:rPr>
                <w:rFonts w:ascii="Calibri" w:eastAsia="Times New Roman" w:hAnsi="Calibri" w:cs="Times New Roman"/>
                <w:b/>
                <w:bCs/>
                <w:color w:val="000000"/>
                <w:sz w:val="16"/>
                <w:szCs w:val="16"/>
                <w:lang w:eastAsia="pl-PL"/>
              </w:rPr>
              <w:t>5,44</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2571EC" w:rsidRPr="00246BFE" w:rsidRDefault="000A23E8"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3,4</w:t>
            </w:r>
          </w:p>
        </w:tc>
        <w:tc>
          <w:tcPr>
            <w:tcW w:w="806" w:type="pct"/>
            <w:tcBorders>
              <w:top w:val="single" w:sz="4" w:space="0" w:color="auto"/>
              <w:left w:val="nil"/>
              <w:bottom w:val="single" w:sz="4" w:space="0" w:color="auto"/>
              <w:right w:val="single" w:sz="8" w:space="0" w:color="auto"/>
            </w:tcBorders>
            <w:shd w:val="clear" w:color="auto" w:fill="auto"/>
            <w:noWrap/>
            <w:vAlign w:val="center"/>
            <w:hideMark/>
          </w:tcPr>
          <w:p w:rsidR="002571EC"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3,24</w:t>
            </w:r>
          </w:p>
        </w:tc>
      </w:tr>
      <w:tr w:rsidR="002571EC" w:rsidRPr="00246BFE" w:rsidTr="00141250">
        <w:trPr>
          <w:trHeight w:val="300"/>
        </w:trPr>
        <w:tc>
          <w:tcPr>
            <w:tcW w:w="172" w:type="pct"/>
            <w:tcBorders>
              <w:top w:val="nil"/>
              <w:left w:val="single" w:sz="8"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3</w:t>
            </w:r>
            <w:r w:rsidRPr="00246BFE">
              <w:rPr>
                <w:rFonts w:ascii="Calibri" w:eastAsia="Times New Roman" w:hAnsi="Calibri" w:cs="Times New Roman"/>
                <w:color w:val="000000"/>
                <w:sz w:val="16"/>
                <w:szCs w:val="16"/>
                <w:lang w:eastAsia="pl-PL"/>
              </w:rPr>
              <w:t>.</w:t>
            </w:r>
          </w:p>
        </w:tc>
        <w:tc>
          <w:tcPr>
            <w:tcW w:w="482" w:type="pct"/>
            <w:tcBorders>
              <w:top w:val="nil"/>
              <w:left w:val="nil"/>
              <w:bottom w:val="single" w:sz="4"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JA11-ZOW</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4" w:space="0" w:color="auto"/>
              <w:right w:val="single" w:sz="4" w:space="0" w:color="auto"/>
            </w:tcBorders>
            <w:shd w:val="clear" w:color="auto" w:fill="auto"/>
            <w:noWrap/>
            <w:vAlign w:val="center"/>
            <w:hideMark/>
          </w:tcPr>
          <w:p w:rsidR="002571EC" w:rsidRPr="00246BFE" w:rsidRDefault="008F34B5"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 xml:space="preserve">MIESZKANIOWA </w:t>
            </w:r>
            <w:r w:rsidRPr="00246BFE">
              <w:rPr>
                <w:rFonts w:ascii="Calibri" w:eastAsia="Times New Roman" w:hAnsi="Calibri" w:cs="Times New Roman"/>
                <w:color w:val="000000"/>
                <w:sz w:val="16"/>
                <w:szCs w:val="16"/>
                <w:lang w:eastAsia="pl-PL"/>
              </w:rPr>
              <w:t>ZAGRODOWA</w:t>
            </w:r>
          </w:p>
        </w:tc>
        <w:tc>
          <w:tcPr>
            <w:tcW w:w="359"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412</w:t>
            </w:r>
          </w:p>
        </w:tc>
        <w:tc>
          <w:tcPr>
            <w:tcW w:w="874"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4B5483">
            <w:pPr>
              <w:spacing w:after="0" w:line="240" w:lineRule="auto"/>
              <w:jc w:val="right"/>
              <w:rPr>
                <w:rFonts w:ascii="Calibri" w:eastAsia="Times New Roman" w:hAnsi="Calibri" w:cs="Times New Roman"/>
                <w:b/>
                <w:bCs/>
                <w:color w:val="000000"/>
                <w:sz w:val="16"/>
                <w:szCs w:val="16"/>
                <w:lang w:eastAsia="pl-PL"/>
              </w:rPr>
            </w:pPr>
            <w:r w:rsidRPr="00246BFE">
              <w:rPr>
                <w:rFonts w:ascii="Calibri" w:eastAsia="Times New Roman" w:hAnsi="Calibri" w:cs="Times New Roman"/>
                <w:b/>
                <w:bCs/>
                <w:color w:val="000000"/>
                <w:sz w:val="16"/>
                <w:szCs w:val="16"/>
                <w:lang w:eastAsia="pl-PL"/>
              </w:rPr>
              <w:t>5,73</w:t>
            </w:r>
          </w:p>
        </w:tc>
        <w:tc>
          <w:tcPr>
            <w:tcW w:w="280" w:type="pct"/>
            <w:tcBorders>
              <w:top w:val="nil"/>
              <w:left w:val="nil"/>
              <w:bottom w:val="single" w:sz="4" w:space="0" w:color="auto"/>
              <w:right w:val="single" w:sz="4" w:space="0" w:color="auto"/>
            </w:tcBorders>
            <w:shd w:val="clear" w:color="auto" w:fill="auto"/>
            <w:noWrap/>
            <w:vAlign w:val="center"/>
            <w:hideMark/>
          </w:tcPr>
          <w:p w:rsidR="002571EC" w:rsidRPr="00246BFE" w:rsidRDefault="000A23E8"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11,7</w:t>
            </w:r>
          </w:p>
        </w:tc>
        <w:tc>
          <w:tcPr>
            <w:tcW w:w="806" w:type="pct"/>
            <w:tcBorders>
              <w:top w:val="nil"/>
              <w:left w:val="nil"/>
              <w:bottom w:val="single" w:sz="4" w:space="0" w:color="auto"/>
              <w:right w:val="single" w:sz="8" w:space="0" w:color="auto"/>
            </w:tcBorders>
            <w:shd w:val="clear" w:color="auto" w:fill="auto"/>
            <w:noWrap/>
            <w:vAlign w:val="center"/>
            <w:hideMark/>
          </w:tcPr>
          <w:p w:rsidR="002571EC"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11,18</w:t>
            </w:r>
          </w:p>
        </w:tc>
      </w:tr>
      <w:tr w:rsidR="002571EC" w:rsidRPr="00246BFE" w:rsidTr="00141250">
        <w:trPr>
          <w:trHeight w:val="315"/>
        </w:trPr>
        <w:tc>
          <w:tcPr>
            <w:tcW w:w="172" w:type="pct"/>
            <w:tcBorders>
              <w:top w:val="nil"/>
              <w:left w:val="single" w:sz="8"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4</w:t>
            </w:r>
            <w:r w:rsidRPr="00246BFE">
              <w:rPr>
                <w:rFonts w:ascii="Calibri" w:eastAsia="Times New Roman" w:hAnsi="Calibri" w:cs="Times New Roman"/>
                <w:color w:val="000000"/>
                <w:sz w:val="16"/>
                <w:szCs w:val="16"/>
                <w:lang w:eastAsia="pl-PL"/>
              </w:rPr>
              <w:t>.</w:t>
            </w:r>
          </w:p>
        </w:tc>
        <w:tc>
          <w:tcPr>
            <w:tcW w:w="482" w:type="pct"/>
            <w:tcBorders>
              <w:top w:val="nil"/>
              <w:left w:val="nil"/>
              <w:bottom w:val="single" w:sz="4"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JA13-ZOW</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4" w:space="0" w:color="auto"/>
              <w:right w:val="single" w:sz="4" w:space="0" w:color="auto"/>
            </w:tcBorders>
            <w:shd w:val="clear" w:color="auto" w:fill="auto"/>
            <w:noWrap/>
            <w:vAlign w:val="center"/>
            <w:hideMark/>
          </w:tcPr>
          <w:p w:rsidR="002571EC" w:rsidRPr="00246BFE" w:rsidRDefault="008F34B5"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MIESZK</w:t>
            </w:r>
            <w:r>
              <w:rPr>
                <w:rFonts w:ascii="Calibri" w:eastAsia="Times New Roman" w:hAnsi="Calibri" w:cs="Times New Roman"/>
                <w:color w:val="000000"/>
                <w:sz w:val="16"/>
                <w:szCs w:val="16"/>
                <w:lang w:eastAsia="pl-PL"/>
              </w:rPr>
              <w:t xml:space="preserve">ANIOWA </w:t>
            </w:r>
            <w:r w:rsidRPr="00246BFE">
              <w:rPr>
                <w:rFonts w:ascii="Calibri" w:eastAsia="Times New Roman" w:hAnsi="Calibri" w:cs="Times New Roman"/>
                <w:color w:val="000000"/>
                <w:sz w:val="16"/>
                <w:szCs w:val="16"/>
                <w:lang w:eastAsia="pl-PL"/>
              </w:rPr>
              <w:t>ZAGRODOWA</w:t>
            </w:r>
          </w:p>
        </w:tc>
        <w:tc>
          <w:tcPr>
            <w:tcW w:w="359"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574</w:t>
            </w:r>
          </w:p>
        </w:tc>
        <w:tc>
          <w:tcPr>
            <w:tcW w:w="874"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4B5483">
            <w:pPr>
              <w:spacing w:after="0" w:line="240" w:lineRule="auto"/>
              <w:jc w:val="right"/>
              <w:rPr>
                <w:rFonts w:ascii="Calibri" w:eastAsia="Times New Roman" w:hAnsi="Calibri" w:cs="Times New Roman"/>
                <w:b/>
                <w:bCs/>
                <w:color w:val="000000"/>
                <w:sz w:val="16"/>
                <w:szCs w:val="16"/>
                <w:lang w:eastAsia="pl-PL"/>
              </w:rPr>
            </w:pPr>
            <w:r w:rsidRPr="00246BFE">
              <w:rPr>
                <w:rFonts w:ascii="Calibri" w:eastAsia="Times New Roman" w:hAnsi="Calibri" w:cs="Times New Roman"/>
                <w:b/>
                <w:bCs/>
                <w:color w:val="000000"/>
                <w:sz w:val="16"/>
                <w:szCs w:val="16"/>
                <w:lang w:eastAsia="pl-PL"/>
              </w:rPr>
              <w:t>7,99</w:t>
            </w:r>
          </w:p>
        </w:tc>
        <w:tc>
          <w:tcPr>
            <w:tcW w:w="280" w:type="pct"/>
            <w:tcBorders>
              <w:top w:val="nil"/>
              <w:left w:val="nil"/>
              <w:bottom w:val="single" w:sz="4" w:space="0" w:color="auto"/>
              <w:right w:val="single" w:sz="4" w:space="0" w:color="auto"/>
            </w:tcBorders>
            <w:shd w:val="clear" w:color="auto" w:fill="auto"/>
            <w:noWrap/>
            <w:vAlign w:val="center"/>
            <w:hideMark/>
          </w:tcPr>
          <w:p w:rsidR="002571EC" w:rsidRPr="00246BFE" w:rsidRDefault="000A23E8"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6,5</w:t>
            </w:r>
          </w:p>
        </w:tc>
        <w:tc>
          <w:tcPr>
            <w:tcW w:w="806" w:type="pct"/>
            <w:tcBorders>
              <w:top w:val="nil"/>
              <w:left w:val="nil"/>
              <w:bottom w:val="single" w:sz="4" w:space="0" w:color="auto"/>
              <w:right w:val="single" w:sz="8" w:space="0" w:color="auto"/>
            </w:tcBorders>
            <w:shd w:val="clear" w:color="auto" w:fill="auto"/>
            <w:noWrap/>
            <w:vAlign w:val="center"/>
            <w:hideMark/>
          </w:tcPr>
          <w:p w:rsidR="002571EC"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6,18</w:t>
            </w:r>
          </w:p>
        </w:tc>
      </w:tr>
      <w:tr w:rsidR="002571EC" w:rsidRPr="00246BFE" w:rsidTr="00141250">
        <w:trPr>
          <w:trHeight w:val="315"/>
        </w:trPr>
        <w:tc>
          <w:tcPr>
            <w:tcW w:w="172" w:type="pct"/>
            <w:tcBorders>
              <w:top w:val="nil"/>
              <w:left w:val="single" w:sz="8" w:space="0" w:color="auto"/>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5.</w:t>
            </w:r>
          </w:p>
        </w:tc>
        <w:tc>
          <w:tcPr>
            <w:tcW w:w="482" w:type="pct"/>
            <w:tcBorders>
              <w:top w:val="nil"/>
              <w:left w:val="nil"/>
              <w:bottom w:val="single" w:sz="4"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JA15-ZOW</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2571EC" w:rsidRPr="00246BFE" w:rsidRDefault="002571EC"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MIESZK</w:t>
            </w:r>
            <w:r w:rsidR="008F34B5">
              <w:rPr>
                <w:rFonts w:ascii="Calibri" w:eastAsia="Times New Roman" w:hAnsi="Calibri" w:cs="Times New Roman"/>
                <w:color w:val="000000"/>
                <w:sz w:val="16"/>
                <w:szCs w:val="16"/>
                <w:lang w:eastAsia="pl-PL"/>
              </w:rPr>
              <w:t>ANIOWA</w:t>
            </w:r>
            <w:r w:rsidRPr="00246BFE">
              <w:rPr>
                <w:rFonts w:ascii="Calibri" w:eastAsia="Times New Roman" w:hAnsi="Calibri" w:cs="Times New Roman"/>
                <w:color w:val="000000"/>
                <w:sz w:val="16"/>
                <w:szCs w:val="16"/>
                <w:lang w:eastAsia="pl-PL"/>
              </w:rPr>
              <w:t xml:space="preserve"> ZAGRODOWA</w:t>
            </w:r>
          </w:p>
        </w:tc>
        <w:tc>
          <w:tcPr>
            <w:tcW w:w="359"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619</w:t>
            </w:r>
          </w:p>
        </w:tc>
        <w:tc>
          <w:tcPr>
            <w:tcW w:w="874" w:type="pct"/>
            <w:tcBorders>
              <w:top w:val="nil"/>
              <w:left w:val="nil"/>
              <w:bottom w:val="single" w:sz="4" w:space="0" w:color="auto"/>
              <w:right w:val="single" w:sz="4" w:space="0" w:color="auto"/>
            </w:tcBorders>
            <w:shd w:val="clear" w:color="auto" w:fill="auto"/>
            <w:noWrap/>
            <w:vAlign w:val="center"/>
            <w:hideMark/>
          </w:tcPr>
          <w:p w:rsidR="002571EC" w:rsidRPr="00246BFE" w:rsidRDefault="002571EC" w:rsidP="004B5483">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7,22</w:t>
            </w:r>
          </w:p>
        </w:tc>
        <w:tc>
          <w:tcPr>
            <w:tcW w:w="280" w:type="pct"/>
            <w:tcBorders>
              <w:top w:val="nil"/>
              <w:left w:val="nil"/>
              <w:bottom w:val="single" w:sz="4" w:space="0" w:color="auto"/>
              <w:right w:val="single" w:sz="4" w:space="0" w:color="auto"/>
            </w:tcBorders>
            <w:shd w:val="clear" w:color="auto" w:fill="auto"/>
            <w:noWrap/>
            <w:vAlign w:val="center"/>
            <w:hideMark/>
          </w:tcPr>
          <w:p w:rsidR="002571EC" w:rsidRPr="00246BFE" w:rsidRDefault="000A23E8" w:rsidP="00246BFE">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11,1</w:t>
            </w:r>
          </w:p>
        </w:tc>
        <w:tc>
          <w:tcPr>
            <w:tcW w:w="806" w:type="pct"/>
            <w:tcBorders>
              <w:top w:val="nil"/>
              <w:left w:val="nil"/>
              <w:bottom w:val="single" w:sz="4" w:space="0" w:color="auto"/>
              <w:right w:val="single" w:sz="8" w:space="0" w:color="auto"/>
            </w:tcBorders>
            <w:shd w:val="clear" w:color="auto" w:fill="auto"/>
            <w:noWrap/>
            <w:vAlign w:val="center"/>
            <w:hideMark/>
          </w:tcPr>
          <w:p w:rsidR="002571EC"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10,62</w:t>
            </w:r>
          </w:p>
        </w:tc>
      </w:tr>
      <w:tr w:rsidR="002571EC" w:rsidRPr="00246BFE" w:rsidTr="00141250">
        <w:trPr>
          <w:trHeight w:val="315"/>
        </w:trPr>
        <w:tc>
          <w:tcPr>
            <w:tcW w:w="172" w:type="pct"/>
            <w:tcBorders>
              <w:top w:val="single" w:sz="8" w:space="0" w:color="auto"/>
              <w:left w:val="single" w:sz="8" w:space="0" w:color="auto"/>
              <w:bottom w:val="single" w:sz="8"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p>
        </w:tc>
        <w:tc>
          <w:tcPr>
            <w:tcW w:w="482" w:type="pct"/>
            <w:tcBorders>
              <w:top w:val="single" w:sz="8" w:space="0" w:color="auto"/>
              <w:left w:val="nil"/>
              <w:bottom w:val="single" w:sz="8"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p>
        </w:tc>
        <w:tc>
          <w:tcPr>
            <w:tcW w:w="1093" w:type="pct"/>
            <w:tcBorders>
              <w:top w:val="single" w:sz="8" w:space="0" w:color="auto"/>
              <w:left w:val="nil"/>
              <w:bottom w:val="single" w:sz="8"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p>
        </w:tc>
        <w:tc>
          <w:tcPr>
            <w:tcW w:w="934" w:type="pct"/>
            <w:tcBorders>
              <w:top w:val="single" w:sz="8" w:space="0" w:color="auto"/>
              <w:left w:val="nil"/>
              <w:bottom w:val="single" w:sz="8" w:space="0" w:color="auto"/>
              <w:right w:val="nil"/>
            </w:tcBorders>
            <w:shd w:val="clear" w:color="auto" w:fill="auto"/>
            <w:noWrap/>
            <w:vAlign w:val="center"/>
            <w:hideMark/>
          </w:tcPr>
          <w:p w:rsidR="002571EC" w:rsidRPr="00246BFE" w:rsidRDefault="002571EC" w:rsidP="00246BFE">
            <w:pPr>
              <w:spacing w:after="0" w:line="240" w:lineRule="auto"/>
              <w:jc w:val="center"/>
              <w:rPr>
                <w:rFonts w:ascii="Calibri" w:eastAsia="Times New Roman" w:hAnsi="Calibri" w:cs="Times New Roman"/>
                <w:color w:val="000000"/>
                <w:sz w:val="16"/>
                <w:szCs w:val="16"/>
                <w:lang w:eastAsia="pl-PL"/>
              </w:rPr>
            </w:pPr>
          </w:p>
        </w:tc>
        <w:tc>
          <w:tcPr>
            <w:tcW w:w="359"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2571EC" w:rsidRPr="00246BFE" w:rsidRDefault="002571EC" w:rsidP="00246BFE">
            <w:pPr>
              <w:spacing w:after="0" w:line="240" w:lineRule="auto"/>
              <w:jc w:val="center"/>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2</w:t>
            </w:r>
            <w:r w:rsidR="004B5483">
              <w:rPr>
                <w:rFonts w:ascii="Calibri" w:eastAsia="Times New Roman" w:hAnsi="Calibri" w:cs="Times New Roman"/>
                <w:b/>
                <w:bCs/>
                <w:color w:val="000000"/>
                <w:sz w:val="16"/>
                <w:szCs w:val="16"/>
                <w:lang w:eastAsia="pl-PL"/>
              </w:rPr>
              <w:t xml:space="preserve"> </w:t>
            </w:r>
            <w:r>
              <w:rPr>
                <w:rFonts w:ascii="Calibri" w:eastAsia="Times New Roman" w:hAnsi="Calibri" w:cs="Times New Roman"/>
                <w:b/>
                <w:bCs/>
                <w:color w:val="000000"/>
                <w:sz w:val="16"/>
                <w:szCs w:val="16"/>
                <w:lang w:eastAsia="pl-PL"/>
              </w:rPr>
              <w:t>453</w:t>
            </w:r>
          </w:p>
        </w:tc>
        <w:tc>
          <w:tcPr>
            <w:tcW w:w="874" w:type="pct"/>
            <w:tcBorders>
              <w:top w:val="single" w:sz="8" w:space="0" w:color="auto"/>
              <w:left w:val="nil"/>
              <w:bottom w:val="single" w:sz="8" w:space="0" w:color="auto"/>
              <w:right w:val="nil"/>
            </w:tcBorders>
            <w:shd w:val="clear" w:color="auto" w:fill="auto"/>
            <w:noWrap/>
            <w:vAlign w:val="center"/>
            <w:hideMark/>
          </w:tcPr>
          <w:p w:rsidR="002571EC" w:rsidRPr="00246BFE" w:rsidRDefault="004C7B71" w:rsidP="004B5483">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34,13</w:t>
            </w:r>
          </w:p>
        </w:tc>
        <w:tc>
          <w:tcPr>
            <w:tcW w:w="280"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2571EC" w:rsidRPr="00141250" w:rsidRDefault="000A23E8" w:rsidP="00246BFE">
            <w:pPr>
              <w:spacing w:after="0" w:line="240" w:lineRule="auto"/>
              <w:jc w:val="center"/>
              <w:rPr>
                <w:rFonts w:ascii="Calibri" w:eastAsia="Times New Roman" w:hAnsi="Calibri" w:cs="Times New Roman"/>
                <w:b/>
                <w:color w:val="000000"/>
                <w:sz w:val="16"/>
                <w:szCs w:val="16"/>
                <w:lang w:eastAsia="pl-PL"/>
              </w:rPr>
            </w:pPr>
            <w:r w:rsidRPr="00141250">
              <w:rPr>
                <w:rFonts w:ascii="Calibri" w:eastAsia="Times New Roman" w:hAnsi="Calibri" w:cs="Times New Roman"/>
                <w:b/>
                <w:color w:val="000000"/>
                <w:sz w:val="16"/>
                <w:szCs w:val="16"/>
                <w:lang w:eastAsia="pl-PL"/>
              </w:rPr>
              <w:t>34,1</w:t>
            </w:r>
          </w:p>
        </w:tc>
        <w:tc>
          <w:tcPr>
            <w:tcW w:w="806" w:type="pct"/>
            <w:tcBorders>
              <w:top w:val="single" w:sz="8" w:space="0" w:color="auto"/>
              <w:left w:val="nil"/>
              <w:bottom w:val="single" w:sz="8" w:space="0" w:color="auto"/>
              <w:right w:val="single" w:sz="8" w:space="0" w:color="auto"/>
            </w:tcBorders>
            <w:shd w:val="clear" w:color="auto" w:fill="auto"/>
            <w:noWrap/>
            <w:vAlign w:val="center"/>
            <w:hideMark/>
          </w:tcPr>
          <w:p w:rsidR="002571EC" w:rsidRPr="00141250" w:rsidRDefault="000A23E8" w:rsidP="00141250">
            <w:pPr>
              <w:spacing w:after="0" w:line="240" w:lineRule="auto"/>
              <w:jc w:val="right"/>
              <w:rPr>
                <w:rFonts w:ascii="Calibri" w:eastAsia="Times New Roman" w:hAnsi="Calibri" w:cs="Times New Roman"/>
                <w:b/>
                <w:color w:val="000000"/>
                <w:sz w:val="16"/>
                <w:szCs w:val="16"/>
                <w:lang w:eastAsia="pl-PL"/>
              </w:rPr>
            </w:pPr>
            <w:r w:rsidRPr="00141250">
              <w:rPr>
                <w:rFonts w:ascii="Calibri" w:eastAsia="Times New Roman" w:hAnsi="Calibri" w:cs="Times New Roman"/>
                <w:b/>
                <w:color w:val="000000"/>
                <w:sz w:val="16"/>
                <w:szCs w:val="16"/>
                <w:lang w:eastAsia="pl-PL"/>
              </w:rPr>
              <w:t>32,71</w:t>
            </w:r>
          </w:p>
        </w:tc>
      </w:tr>
    </w:tbl>
    <w:p w:rsidR="00493329" w:rsidRDefault="00493329" w:rsidP="00EE0F23">
      <w:pPr>
        <w:pStyle w:val="Default"/>
        <w:spacing w:before="80" w:line="259" w:lineRule="auto"/>
        <w:rPr>
          <w:i/>
          <w:color w:val="auto"/>
          <w:sz w:val="22"/>
          <w:szCs w:val="22"/>
        </w:rPr>
      </w:pPr>
      <w:r w:rsidRPr="00CD392E">
        <w:rPr>
          <w:i/>
          <w:color w:val="auto"/>
          <w:sz w:val="22"/>
          <w:szCs w:val="22"/>
        </w:rPr>
        <w:t xml:space="preserve">Źródło: opracowanie własne </w:t>
      </w: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EE7686" w:rsidRDefault="00EE7686" w:rsidP="00EE0F23">
      <w:pPr>
        <w:pStyle w:val="Default"/>
        <w:spacing w:before="80" w:line="259" w:lineRule="auto"/>
        <w:rPr>
          <w:rFonts w:eastAsiaTheme="minorEastAsia" w:cs="Arial"/>
        </w:rPr>
      </w:pPr>
    </w:p>
    <w:p w:rsidR="00444E5F" w:rsidRDefault="00CC6FBB" w:rsidP="006F2D17">
      <w:pPr>
        <w:pStyle w:val="Default"/>
        <w:spacing w:before="80" w:afterLines="100" w:after="240" w:line="259" w:lineRule="auto"/>
        <w:rPr>
          <w:rFonts w:eastAsiaTheme="minorEastAsia" w:cs="Arial"/>
        </w:rPr>
      </w:pPr>
      <w:r>
        <w:rPr>
          <w:rFonts w:eastAsiaTheme="minorEastAsia" w:cs="Arial"/>
        </w:rPr>
        <w:lastRenderedPageBreak/>
        <w:t xml:space="preserve">Rycina 20 przedstawia </w:t>
      </w:r>
      <w:r w:rsidRPr="00D424DE">
        <w:rPr>
          <w:rFonts w:eastAsiaTheme="minorEastAsia" w:cs="Arial"/>
          <w:b/>
        </w:rPr>
        <w:t>wyznaczony obszar zredagowany (OZ)</w:t>
      </w:r>
      <w:r>
        <w:rPr>
          <w:rFonts w:eastAsiaTheme="minorEastAsia" w:cs="Arial"/>
          <w:b/>
        </w:rPr>
        <w:t xml:space="preserve"> </w:t>
      </w:r>
      <w:r w:rsidRPr="00426D0B">
        <w:rPr>
          <w:rFonts w:eastAsiaTheme="minorEastAsia" w:cs="Arial"/>
        </w:rPr>
        <w:t>w gminie</w:t>
      </w:r>
      <w:r w:rsidR="00276DDD">
        <w:rPr>
          <w:rFonts w:eastAsiaTheme="minorEastAsia" w:cs="Arial"/>
        </w:rPr>
        <w:t xml:space="preserve"> Rzgów</w:t>
      </w:r>
      <w:r w:rsidR="00871FCB">
        <w:rPr>
          <w:rFonts w:eastAsiaTheme="minorEastAsia" w:cs="Arial"/>
        </w:rPr>
        <w:t>.</w:t>
      </w:r>
    </w:p>
    <w:p w:rsidR="002A3CB1" w:rsidRPr="00444E5F" w:rsidRDefault="00866AFF" w:rsidP="006F2D17">
      <w:pPr>
        <w:pStyle w:val="Default"/>
        <w:spacing w:before="80" w:afterLines="100" w:after="240" w:line="259" w:lineRule="auto"/>
        <w:rPr>
          <w:i/>
          <w:color w:val="auto"/>
          <w:sz w:val="22"/>
          <w:szCs w:val="22"/>
        </w:rPr>
      </w:pPr>
      <w:r>
        <w:rPr>
          <w:rFonts w:eastAsiaTheme="minorEastAsia" w:cs="Arial"/>
        </w:rPr>
        <w:t>R</w:t>
      </w:r>
      <w:r w:rsidR="00D424DE">
        <w:rPr>
          <w:rFonts w:eastAsiaTheme="minorEastAsia" w:cs="Arial"/>
        </w:rPr>
        <w:t xml:space="preserve">ycina </w:t>
      </w:r>
      <w:r>
        <w:rPr>
          <w:rFonts w:eastAsiaTheme="minorEastAsia" w:cs="Arial"/>
        </w:rPr>
        <w:t>20</w:t>
      </w:r>
      <w:r w:rsidR="00D424DE">
        <w:rPr>
          <w:rFonts w:eastAsiaTheme="minorEastAsia" w:cs="Arial"/>
        </w:rPr>
        <w:t xml:space="preserve">. </w:t>
      </w:r>
      <w:r w:rsidR="00570FFD" w:rsidRPr="00CC7C41">
        <w:rPr>
          <w:rFonts w:eastAsiaTheme="minorEastAsia" w:cs="Arial"/>
          <w:b/>
        </w:rPr>
        <w:t>W</w:t>
      </w:r>
      <w:r w:rsidR="00D424DE" w:rsidRPr="00D424DE">
        <w:rPr>
          <w:rFonts w:eastAsiaTheme="minorEastAsia" w:cs="Arial"/>
          <w:b/>
        </w:rPr>
        <w:t>yznaczony obszar zd</w:t>
      </w:r>
      <w:r w:rsidR="003A79E0">
        <w:rPr>
          <w:rFonts w:eastAsiaTheme="minorEastAsia" w:cs="Arial"/>
          <w:b/>
        </w:rPr>
        <w:t xml:space="preserve">egradowany </w:t>
      </w:r>
      <w:r w:rsidR="00D424DE" w:rsidRPr="00D424DE">
        <w:rPr>
          <w:rFonts w:eastAsiaTheme="minorEastAsia" w:cs="Arial"/>
          <w:b/>
        </w:rPr>
        <w:t>(OZ)</w:t>
      </w:r>
      <w:r w:rsidR="00D424DE">
        <w:rPr>
          <w:rFonts w:eastAsiaTheme="minorEastAsia" w:cs="Arial"/>
          <w:b/>
        </w:rPr>
        <w:t xml:space="preserve"> </w:t>
      </w:r>
      <w:r w:rsidR="00D424DE" w:rsidRPr="00426D0B">
        <w:rPr>
          <w:rFonts w:eastAsiaTheme="minorEastAsia" w:cs="Arial"/>
        </w:rPr>
        <w:t xml:space="preserve">w </w:t>
      </w:r>
      <w:r w:rsidR="00DA04D8">
        <w:rPr>
          <w:rFonts w:eastAsiaTheme="minorEastAsia" w:cs="Arial"/>
        </w:rPr>
        <w:t>G</w:t>
      </w:r>
      <w:r w:rsidR="00D424DE" w:rsidRPr="00426D0B">
        <w:rPr>
          <w:rFonts w:eastAsiaTheme="minorEastAsia" w:cs="Arial"/>
        </w:rPr>
        <w:t xml:space="preserve">minie </w:t>
      </w:r>
      <w:r w:rsidR="00276DDD">
        <w:rPr>
          <w:rFonts w:eastAsiaTheme="minorEastAsia" w:cs="Arial"/>
        </w:rPr>
        <w:t>Rzgów</w:t>
      </w:r>
      <w:r w:rsidR="00871FCB">
        <w:rPr>
          <w:rFonts w:eastAsiaTheme="minorEastAsia" w:cs="Arial"/>
        </w:rPr>
        <w:t>.</w:t>
      </w:r>
    </w:p>
    <w:p w:rsidR="00915037" w:rsidRDefault="001B612B" w:rsidP="00915037">
      <w:pPr>
        <w:rPr>
          <w:rFonts w:eastAsiaTheme="minorEastAsia" w:cs="Arial"/>
          <w:sz w:val="24"/>
          <w:szCs w:val="24"/>
        </w:rPr>
      </w:pPr>
      <w:r>
        <w:rPr>
          <w:rFonts w:eastAsiaTheme="minorEastAsia" w:cs="Arial"/>
          <w:noProof/>
          <w:sz w:val="24"/>
          <w:szCs w:val="24"/>
          <w:lang w:eastAsia="pl-PL"/>
        </w:rPr>
        <w:drawing>
          <wp:inline distT="0" distB="0" distL="0" distR="0">
            <wp:extent cx="5754206" cy="7772400"/>
            <wp:effectExtent l="19050" t="0" r="0" b="0"/>
            <wp:docPr id="22" name="Obraz 20" descr="C:\Documents and Settings\Benq\Ustawienia lokalne\Temp\Katalog tymczasowy 20 dla kartogramy.zi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Benq\Ustawienia lokalne\Temp\Katalog tymczasowy 20 dla kartogramy.zip\19.jpg"/>
                    <pic:cNvPicPr>
                      <a:picLocks noChangeAspect="1" noChangeArrowheads="1"/>
                    </pic:cNvPicPr>
                  </pic:nvPicPr>
                  <pic:blipFill>
                    <a:blip r:embed="rId28" cstate="print"/>
                    <a:srcRect/>
                    <a:stretch>
                      <a:fillRect/>
                    </a:stretch>
                  </pic:blipFill>
                  <pic:spPr bwMode="auto">
                    <a:xfrm>
                      <a:off x="0" y="0"/>
                      <a:ext cx="5759450" cy="7779484"/>
                    </a:xfrm>
                    <a:prstGeom prst="rect">
                      <a:avLst/>
                    </a:prstGeom>
                    <a:noFill/>
                    <a:ln w="9525">
                      <a:noFill/>
                      <a:miter lim="800000"/>
                      <a:headEnd/>
                      <a:tailEnd/>
                    </a:ln>
                  </pic:spPr>
                </pic:pic>
              </a:graphicData>
            </a:graphic>
          </wp:inline>
        </w:drawing>
      </w:r>
    </w:p>
    <w:p w:rsidR="00915037" w:rsidRPr="00706E07" w:rsidRDefault="00915037" w:rsidP="00915037">
      <w:pPr>
        <w:rPr>
          <w:rFonts w:eastAsiaTheme="minorEastAsia" w:cs="Arial"/>
          <w:b/>
          <w:sz w:val="24"/>
          <w:szCs w:val="24"/>
        </w:rPr>
      </w:pPr>
      <w:r w:rsidRPr="00706E07">
        <w:rPr>
          <w:rFonts w:eastAsiaTheme="minorEastAsia" w:cs="Arial"/>
          <w:b/>
          <w:sz w:val="24"/>
          <w:szCs w:val="24"/>
        </w:rPr>
        <w:lastRenderedPageBreak/>
        <w:t>4. Obszar rewitalizacji (OR)</w:t>
      </w:r>
    </w:p>
    <w:p w:rsidR="00915037" w:rsidRPr="00706E07" w:rsidRDefault="00915037" w:rsidP="008011D8">
      <w:pPr>
        <w:rPr>
          <w:rFonts w:eastAsiaTheme="minorEastAsia" w:cstheme="minorHAnsi"/>
          <w:b/>
          <w:bCs/>
          <w:sz w:val="24"/>
          <w:szCs w:val="24"/>
        </w:rPr>
      </w:pPr>
      <w:r w:rsidRPr="00706E07">
        <w:rPr>
          <w:rFonts w:eastAsiaTheme="minorEastAsia" w:cs="Arial"/>
          <w:sz w:val="24"/>
          <w:szCs w:val="24"/>
        </w:rPr>
        <w:t xml:space="preserve">Zgodnie z </w:t>
      </w:r>
      <w:r w:rsidRPr="00706E07">
        <w:rPr>
          <w:rFonts w:cstheme="minorHAnsi"/>
          <w:bCs/>
          <w:sz w:val="24"/>
          <w:szCs w:val="24"/>
        </w:rPr>
        <w:t>W</w:t>
      </w:r>
      <w:r w:rsidRPr="00706E07">
        <w:rPr>
          <w:rFonts w:eastAsiaTheme="minorEastAsia" w:cstheme="minorHAnsi"/>
          <w:sz w:val="24"/>
          <w:szCs w:val="24"/>
        </w:rPr>
        <w:t xml:space="preserve">ytycznymi Ministra Rozwoju w zakresie rewitalizacji w programach operacyjnych na lata 2014-2020, </w:t>
      </w:r>
      <w:r w:rsidR="00D968F9" w:rsidRPr="00706E07">
        <w:rPr>
          <w:rFonts w:eastAsiaTheme="minorEastAsia" w:cstheme="minorHAnsi"/>
          <w:b/>
          <w:sz w:val="24"/>
          <w:szCs w:val="24"/>
        </w:rPr>
        <w:t>w</w:t>
      </w:r>
      <w:r w:rsidRPr="00706E07">
        <w:rPr>
          <w:rFonts w:eastAsiaTheme="minorEastAsia" w:cstheme="minorHAnsi"/>
          <w:b/>
          <w:bCs/>
          <w:sz w:val="24"/>
          <w:szCs w:val="24"/>
        </w:rPr>
        <w:t xml:space="preserve"> ramach </w:t>
      </w:r>
      <w:r w:rsidR="00D968F9" w:rsidRPr="00706E07">
        <w:rPr>
          <w:rFonts w:eastAsiaTheme="minorEastAsia" w:cstheme="minorHAnsi"/>
          <w:b/>
          <w:bCs/>
          <w:sz w:val="24"/>
          <w:szCs w:val="24"/>
        </w:rPr>
        <w:t>obszaru zdegradowanego (</w:t>
      </w:r>
      <w:r w:rsidRPr="00706E07">
        <w:rPr>
          <w:rFonts w:eastAsiaTheme="minorEastAsia" w:cstheme="minorHAnsi"/>
          <w:b/>
          <w:bCs/>
          <w:sz w:val="24"/>
          <w:szCs w:val="24"/>
        </w:rPr>
        <w:t>OZ</w:t>
      </w:r>
      <w:r w:rsidR="00D968F9" w:rsidRPr="00706E07">
        <w:rPr>
          <w:rFonts w:eastAsiaTheme="minorEastAsia" w:cstheme="minorHAnsi"/>
          <w:b/>
          <w:bCs/>
          <w:sz w:val="24"/>
          <w:szCs w:val="24"/>
        </w:rPr>
        <w:t>)</w:t>
      </w:r>
      <w:r w:rsidRPr="00706E07">
        <w:rPr>
          <w:rFonts w:eastAsiaTheme="minorEastAsia" w:cstheme="minorHAnsi"/>
          <w:bCs/>
          <w:sz w:val="24"/>
          <w:szCs w:val="24"/>
        </w:rPr>
        <w:t xml:space="preserve">, </w:t>
      </w:r>
      <w:r w:rsidRPr="00706E07">
        <w:rPr>
          <w:rFonts w:eastAsiaTheme="minorEastAsia" w:cstheme="minorHAnsi"/>
          <w:b/>
          <w:sz w:val="24"/>
          <w:szCs w:val="24"/>
        </w:rPr>
        <w:t>na którym z uwagi na istotne znaczenie dla rozwoju lokalnego gmina zamierza prowadzić rewitalizację</w:t>
      </w:r>
      <w:r w:rsidRPr="00706E07">
        <w:rPr>
          <w:rFonts w:eastAsiaTheme="minorEastAsia" w:cstheme="minorHAnsi"/>
          <w:sz w:val="24"/>
          <w:szCs w:val="24"/>
        </w:rPr>
        <w:t xml:space="preserve">, biorąc pod uwagę także </w:t>
      </w:r>
      <w:r w:rsidRPr="00706E07">
        <w:rPr>
          <w:rFonts w:eastAsiaTheme="minorEastAsia" w:cstheme="minorHAnsi"/>
          <w:b/>
          <w:sz w:val="24"/>
          <w:szCs w:val="24"/>
        </w:rPr>
        <w:t>szczególną koncentrację negatywnych zjawisk</w:t>
      </w:r>
      <w:r w:rsidRPr="00706E07">
        <w:rPr>
          <w:rFonts w:eastAsiaTheme="minorEastAsia" w:cstheme="minorHAnsi"/>
          <w:sz w:val="24"/>
          <w:szCs w:val="24"/>
        </w:rPr>
        <w:t xml:space="preserve">, wyznacza się </w:t>
      </w:r>
      <w:r w:rsidRPr="00706E07">
        <w:rPr>
          <w:rFonts w:eastAsiaTheme="minorEastAsia" w:cstheme="minorHAnsi"/>
          <w:b/>
          <w:sz w:val="24"/>
          <w:szCs w:val="24"/>
        </w:rPr>
        <w:t>obszar rewitalizacji</w:t>
      </w:r>
      <w:r w:rsidR="00FF106F" w:rsidRPr="00706E07">
        <w:rPr>
          <w:rFonts w:eastAsiaTheme="minorEastAsia" w:cstheme="minorHAnsi"/>
          <w:b/>
          <w:sz w:val="24"/>
          <w:szCs w:val="24"/>
        </w:rPr>
        <w:t xml:space="preserve"> (OR)</w:t>
      </w:r>
      <w:r w:rsidRPr="00706E07">
        <w:rPr>
          <w:rFonts w:eastAsiaTheme="minorEastAsia" w:cstheme="minorHAnsi"/>
          <w:sz w:val="24"/>
          <w:szCs w:val="24"/>
        </w:rPr>
        <w:t xml:space="preserve">. </w:t>
      </w:r>
      <w:r w:rsidR="00227808" w:rsidRPr="00706E07">
        <w:rPr>
          <w:rFonts w:eastAsiaTheme="minorEastAsia" w:cstheme="minorHAnsi"/>
          <w:sz w:val="24"/>
          <w:szCs w:val="24"/>
        </w:rPr>
        <w:t xml:space="preserve">Obszar rewitalizacji nie może </w:t>
      </w:r>
      <w:r w:rsidR="00ED4ABE" w:rsidRPr="00706E07">
        <w:rPr>
          <w:rFonts w:eastAsiaTheme="minorEastAsia" w:cstheme="minorHAnsi"/>
          <w:sz w:val="24"/>
          <w:szCs w:val="24"/>
        </w:rPr>
        <w:t xml:space="preserve">obejmować terenów większych niż 20% powierzchni gminy oraz </w:t>
      </w:r>
      <w:r w:rsidR="0010092A" w:rsidRPr="00706E07">
        <w:rPr>
          <w:rFonts w:eastAsiaTheme="minorEastAsia" w:cstheme="minorHAnsi"/>
          <w:sz w:val="24"/>
          <w:szCs w:val="24"/>
        </w:rPr>
        <w:t>zamieszkan</w:t>
      </w:r>
      <w:r w:rsidR="00ED4ABE" w:rsidRPr="00706E07">
        <w:rPr>
          <w:rFonts w:eastAsiaTheme="minorEastAsia" w:cstheme="minorHAnsi"/>
          <w:sz w:val="24"/>
          <w:szCs w:val="24"/>
        </w:rPr>
        <w:t xml:space="preserve">ych przez więcej niż 30% mieszkańców gminy. </w:t>
      </w:r>
      <w:r w:rsidR="008011D8" w:rsidRPr="00706E07">
        <w:rPr>
          <w:rFonts w:eastAsiaTheme="minorEastAsia" w:cstheme="minorHAnsi"/>
          <w:bCs/>
          <w:sz w:val="24"/>
          <w:szCs w:val="24"/>
        </w:rPr>
        <w:t xml:space="preserve">Może on stanowić </w:t>
      </w:r>
      <w:r w:rsidR="008011D8" w:rsidRPr="00706E07">
        <w:rPr>
          <w:rFonts w:eastAsiaTheme="minorEastAsia" w:cstheme="minorHAnsi"/>
          <w:sz w:val="24"/>
          <w:szCs w:val="24"/>
        </w:rPr>
        <w:t xml:space="preserve">część lub całość </w:t>
      </w:r>
      <w:r w:rsidR="00AC7A45" w:rsidRPr="00706E07">
        <w:rPr>
          <w:rFonts w:eastAsiaTheme="minorEastAsia" w:cstheme="minorHAnsi"/>
          <w:sz w:val="24"/>
          <w:szCs w:val="24"/>
        </w:rPr>
        <w:t>obszaru zdegradowanego</w:t>
      </w:r>
      <w:r w:rsidR="008011D8" w:rsidRPr="00706E07">
        <w:rPr>
          <w:rFonts w:eastAsiaTheme="minorEastAsia" w:cstheme="minorHAnsi"/>
          <w:sz w:val="24"/>
          <w:szCs w:val="24"/>
        </w:rPr>
        <w:t xml:space="preserve">. </w:t>
      </w:r>
      <w:r w:rsidRPr="00706E07">
        <w:rPr>
          <w:rFonts w:eastAsiaTheme="minorEastAsia" w:cstheme="minorHAnsi"/>
          <w:b/>
          <w:sz w:val="24"/>
          <w:szCs w:val="24"/>
        </w:rPr>
        <w:t xml:space="preserve">Dla </w:t>
      </w:r>
      <w:r w:rsidR="00AC7A45" w:rsidRPr="00706E07">
        <w:rPr>
          <w:rFonts w:eastAsiaTheme="minorEastAsia" w:cstheme="minorHAnsi"/>
          <w:b/>
          <w:sz w:val="24"/>
          <w:szCs w:val="24"/>
        </w:rPr>
        <w:t xml:space="preserve">obszaru rewitalizacji </w:t>
      </w:r>
      <w:r w:rsidRPr="00706E07">
        <w:rPr>
          <w:rFonts w:eastAsiaTheme="minorEastAsia" w:cstheme="minorHAnsi"/>
          <w:b/>
          <w:sz w:val="24"/>
          <w:szCs w:val="24"/>
        </w:rPr>
        <w:t>sporządza się program rewitalizacji</w:t>
      </w:r>
      <w:r w:rsidRPr="00706E07">
        <w:rPr>
          <w:rFonts w:eastAsiaTheme="minorEastAsia" w:cstheme="minorHAnsi"/>
          <w:b/>
          <w:bCs/>
          <w:sz w:val="24"/>
          <w:szCs w:val="24"/>
        </w:rPr>
        <w:t xml:space="preserve">. </w:t>
      </w:r>
    </w:p>
    <w:p w:rsidR="002C615B" w:rsidRPr="00706E07" w:rsidRDefault="002C615B" w:rsidP="004D79FE">
      <w:pPr>
        <w:rPr>
          <w:rFonts w:eastAsiaTheme="minorEastAsia" w:cstheme="minorHAnsi"/>
          <w:sz w:val="24"/>
          <w:szCs w:val="24"/>
        </w:rPr>
      </w:pPr>
      <w:r w:rsidRPr="00706E07">
        <w:rPr>
          <w:rFonts w:eastAsiaTheme="minorEastAsia" w:cstheme="minorHAnsi"/>
          <w:bCs/>
          <w:sz w:val="24"/>
          <w:szCs w:val="24"/>
        </w:rPr>
        <w:t xml:space="preserve">Kierując się powyższymi zapisami Wytycznych </w:t>
      </w:r>
      <w:r w:rsidR="004D79FE" w:rsidRPr="00706E07">
        <w:rPr>
          <w:rFonts w:eastAsiaTheme="minorEastAsia" w:cstheme="minorHAnsi"/>
          <w:bCs/>
          <w:sz w:val="24"/>
          <w:szCs w:val="24"/>
        </w:rPr>
        <w:t>oraz w</w:t>
      </w:r>
      <w:r w:rsidRPr="00706E07">
        <w:rPr>
          <w:rFonts w:eastAsiaTheme="minorEastAsia" w:cstheme="minorHAnsi"/>
          <w:bCs/>
          <w:sz w:val="24"/>
          <w:szCs w:val="24"/>
        </w:rPr>
        <w:t xml:space="preserve"> wyniku przeprowadzonej diagnozy </w:t>
      </w:r>
      <w:r w:rsidRPr="00706E07">
        <w:rPr>
          <w:rFonts w:eastAsiaTheme="minorEastAsia" w:cstheme="minorHAnsi"/>
          <w:b/>
          <w:bCs/>
          <w:sz w:val="24"/>
          <w:szCs w:val="24"/>
        </w:rPr>
        <w:t xml:space="preserve">wyznaczono obszar rewitalizacji </w:t>
      </w:r>
      <w:r w:rsidR="00141250">
        <w:rPr>
          <w:rFonts w:eastAsiaTheme="minorEastAsia" w:cstheme="minorHAnsi"/>
          <w:b/>
          <w:bCs/>
          <w:sz w:val="24"/>
          <w:szCs w:val="24"/>
        </w:rPr>
        <w:t xml:space="preserve">(OR) </w:t>
      </w:r>
      <w:r w:rsidRPr="00706E07">
        <w:rPr>
          <w:rFonts w:eastAsiaTheme="minorEastAsia" w:cstheme="minorHAnsi"/>
          <w:b/>
          <w:bCs/>
          <w:sz w:val="24"/>
          <w:szCs w:val="24"/>
        </w:rPr>
        <w:t xml:space="preserve">w </w:t>
      </w:r>
      <w:r w:rsidR="001D70EC" w:rsidRPr="00706E07">
        <w:rPr>
          <w:rFonts w:eastAsiaTheme="minorEastAsia" w:cstheme="minorHAnsi"/>
          <w:b/>
          <w:bCs/>
          <w:sz w:val="24"/>
          <w:szCs w:val="24"/>
        </w:rPr>
        <w:t>G</w:t>
      </w:r>
      <w:r w:rsidRPr="00706E07">
        <w:rPr>
          <w:rFonts w:eastAsiaTheme="minorEastAsia" w:cstheme="minorHAnsi"/>
          <w:b/>
          <w:bCs/>
          <w:sz w:val="24"/>
          <w:szCs w:val="24"/>
        </w:rPr>
        <w:t xml:space="preserve">minie </w:t>
      </w:r>
      <w:r w:rsidR="00276DDD">
        <w:rPr>
          <w:rFonts w:eastAsiaTheme="minorEastAsia" w:cstheme="minorHAnsi"/>
          <w:b/>
          <w:bCs/>
          <w:sz w:val="24"/>
          <w:szCs w:val="24"/>
        </w:rPr>
        <w:t>Rzgów</w:t>
      </w:r>
      <w:r w:rsidR="004D79FE" w:rsidRPr="00706E07">
        <w:rPr>
          <w:rFonts w:eastAsiaTheme="minorEastAsia" w:cstheme="minorHAnsi"/>
          <w:bCs/>
          <w:sz w:val="24"/>
          <w:szCs w:val="24"/>
        </w:rPr>
        <w:t xml:space="preserve">, </w:t>
      </w:r>
      <w:r w:rsidR="004D79FE" w:rsidRPr="00706E07">
        <w:rPr>
          <w:rFonts w:eastAsiaTheme="minorEastAsia" w:cs="Arial"/>
          <w:sz w:val="24"/>
          <w:szCs w:val="24"/>
        </w:rPr>
        <w:t xml:space="preserve">który obejmuje </w:t>
      </w:r>
      <w:r w:rsidR="00B47271">
        <w:rPr>
          <w:rFonts w:eastAsiaTheme="minorEastAsia" w:cs="Arial"/>
          <w:sz w:val="24"/>
          <w:szCs w:val="24"/>
        </w:rPr>
        <w:t xml:space="preserve">następujące jednostki analityczne: </w:t>
      </w:r>
      <w:r w:rsidR="004C7B71">
        <w:rPr>
          <w:rFonts w:eastAsiaTheme="minorEastAsia" w:cs="Arial"/>
          <w:b/>
          <w:sz w:val="24"/>
          <w:szCs w:val="24"/>
        </w:rPr>
        <w:t xml:space="preserve">JA3-ZOW </w:t>
      </w:r>
      <w:r w:rsidR="004C7B71" w:rsidRPr="00B47271">
        <w:rPr>
          <w:rFonts w:eastAsiaTheme="minorEastAsia" w:cs="Arial"/>
          <w:sz w:val="24"/>
          <w:szCs w:val="24"/>
        </w:rPr>
        <w:t>oraz</w:t>
      </w:r>
      <w:r w:rsidR="004C7B71">
        <w:rPr>
          <w:rFonts w:eastAsiaTheme="minorEastAsia" w:cs="Arial"/>
          <w:b/>
          <w:sz w:val="24"/>
          <w:szCs w:val="24"/>
        </w:rPr>
        <w:t xml:space="preserve"> JA15-ZOW. </w:t>
      </w:r>
      <w:r w:rsidR="00987F7B" w:rsidRPr="00706E07">
        <w:rPr>
          <w:rFonts w:eastAsiaTheme="minorEastAsia" w:cs="Arial"/>
          <w:sz w:val="24"/>
          <w:szCs w:val="24"/>
        </w:rPr>
        <w:t>Wyznaczon</w:t>
      </w:r>
      <w:r w:rsidR="000A4C8E">
        <w:rPr>
          <w:rFonts w:eastAsiaTheme="minorEastAsia" w:cs="Arial"/>
          <w:sz w:val="24"/>
          <w:szCs w:val="24"/>
        </w:rPr>
        <w:t xml:space="preserve">y obszar, o łącznej </w:t>
      </w:r>
      <w:r w:rsidR="00141250">
        <w:rPr>
          <w:rFonts w:eastAsiaTheme="minorEastAsia" w:cs="Arial"/>
          <w:sz w:val="24"/>
          <w:szCs w:val="24"/>
        </w:rPr>
        <w:t>powierzchni 12</w:t>
      </w:r>
      <w:r w:rsidR="000A23E8" w:rsidRPr="00141250">
        <w:rPr>
          <w:rFonts w:eastAsiaTheme="minorEastAsia" w:cs="Arial"/>
          <w:sz w:val="24"/>
          <w:szCs w:val="24"/>
        </w:rPr>
        <w:t>,7</w:t>
      </w:r>
      <w:r w:rsidR="000A4C8E">
        <w:rPr>
          <w:rFonts w:eastAsiaTheme="minorEastAsia" w:cs="Arial"/>
          <w:sz w:val="24"/>
          <w:szCs w:val="24"/>
        </w:rPr>
        <w:t xml:space="preserve"> </w:t>
      </w:r>
      <w:r w:rsidR="00987F7B" w:rsidRPr="00706E07">
        <w:rPr>
          <w:rFonts w:eastAsiaTheme="minorEastAsia" w:cs="Arial"/>
          <w:sz w:val="24"/>
          <w:szCs w:val="24"/>
        </w:rPr>
        <w:t>km</w:t>
      </w:r>
      <w:r w:rsidR="00987F7B" w:rsidRPr="00706E07">
        <w:rPr>
          <w:rFonts w:eastAsiaTheme="minorEastAsia" w:cs="Arial"/>
          <w:sz w:val="24"/>
          <w:szCs w:val="24"/>
          <w:vertAlign w:val="superscript"/>
        </w:rPr>
        <w:t>2</w:t>
      </w:r>
      <w:r w:rsidR="00987F7B" w:rsidRPr="00706E07">
        <w:rPr>
          <w:rFonts w:eastAsiaTheme="minorEastAsia" w:cs="Arial"/>
          <w:sz w:val="24"/>
          <w:szCs w:val="24"/>
        </w:rPr>
        <w:t>, stanowi</w:t>
      </w:r>
      <w:r w:rsidR="00987F7B" w:rsidRPr="00706E07">
        <w:rPr>
          <w:rFonts w:eastAsiaTheme="minorEastAsia" w:cs="Arial"/>
          <w:b/>
          <w:sz w:val="24"/>
          <w:szCs w:val="24"/>
        </w:rPr>
        <w:t xml:space="preserve"> </w:t>
      </w:r>
      <w:r w:rsidR="000A23E8">
        <w:rPr>
          <w:rFonts w:eastAsiaTheme="minorEastAsia" w:cs="Arial"/>
          <w:b/>
          <w:sz w:val="24"/>
          <w:szCs w:val="24"/>
        </w:rPr>
        <w:t>12,1</w:t>
      </w:r>
      <w:r w:rsidR="00800D63" w:rsidRPr="00706E07">
        <w:rPr>
          <w:rFonts w:eastAsiaTheme="minorEastAsia" w:cs="Arial"/>
          <w:b/>
          <w:sz w:val="24"/>
          <w:szCs w:val="24"/>
        </w:rPr>
        <w:t>%</w:t>
      </w:r>
      <w:r w:rsidR="00987F7B" w:rsidRPr="00706E07">
        <w:rPr>
          <w:rFonts w:eastAsiaTheme="minorEastAsia" w:cs="Arial"/>
          <w:b/>
          <w:sz w:val="24"/>
          <w:szCs w:val="24"/>
        </w:rPr>
        <w:t xml:space="preserve"> powierzchni gminy</w:t>
      </w:r>
      <w:r w:rsidR="00987F7B" w:rsidRPr="00706E07">
        <w:rPr>
          <w:rFonts w:eastAsiaTheme="minorEastAsia" w:cs="Arial"/>
          <w:sz w:val="24"/>
          <w:szCs w:val="24"/>
        </w:rPr>
        <w:t xml:space="preserve"> </w:t>
      </w:r>
      <w:r w:rsidR="00C01275" w:rsidRPr="00706E07">
        <w:rPr>
          <w:rFonts w:eastAsiaTheme="minorEastAsia" w:cs="Arial"/>
          <w:sz w:val="24"/>
          <w:szCs w:val="24"/>
        </w:rPr>
        <w:t xml:space="preserve">i </w:t>
      </w:r>
      <w:r w:rsidR="00987F7B" w:rsidRPr="00706E07">
        <w:rPr>
          <w:rFonts w:eastAsiaTheme="minorEastAsia" w:cs="Arial"/>
          <w:sz w:val="24"/>
          <w:szCs w:val="24"/>
        </w:rPr>
        <w:t xml:space="preserve">jest zamieszkiwany przez </w:t>
      </w:r>
      <w:r w:rsidR="004C7B71" w:rsidRPr="00B47271">
        <w:rPr>
          <w:rFonts w:eastAsiaTheme="minorEastAsia" w:cs="Arial"/>
          <w:sz w:val="24"/>
          <w:szCs w:val="24"/>
        </w:rPr>
        <w:t>1</w:t>
      </w:r>
      <w:r w:rsidR="00B47271" w:rsidRPr="00B47271">
        <w:rPr>
          <w:rFonts w:eastAsiaTheme="minorEastAsia" w:cs="Arial"/>
          <w:sz w:val="24"/>
          <w:szCs w:val="24"/>
        </w:rPr>
        <w:t xml:space="preserve"> </w:t>
      </w:r>
      <w:r w:rsidR="004C7B71" w:rsidRPr="00B47271">
        <w:rPr>
          <w:rFonts w:eastAsiaTheme="minorEastAsia" w:cs="Arial"/>
          <w:sz w:val="24"/>
          <w:szCs w:val="24"/>
        </w:rPr>
        <w:t>076</w:t>
      </w:r>
      <w:r w:rsidR="00E82729" w:rsidRPr="00706E07">
        <w:rPr>
          <w:rFonts w:eastAsiaTheme="minorEastAsia" w:cs="Arial"/>
          <w:sz w:val="24"/>
          <w:szCs w:val="24"/>
        </w:rPr>
        <w:t xml:space="preserve"> </w:t>
      </w:r>
      <w:r w:rsidR="00987F7B" w:rsidRPr="00706E07">
        <w:rPr>
          <w:rFonts w:eastAsiaTheme="minorEastAsia" w:cs="Arial"/>
          <w:sz w:val="24"/>
          <w:szCs w:val="24"/>
        </w:rPr>
        <w:t>osób</w:t>
      </w:r>
      <w:r w:rsidR="0082056A" w:rsidRPr="00706E07">
        <w:rPr>
          <w:rFonts w:eastAsiaTheme="minorEastAsia" w:cs="Arial"/>
          <w:sz w:val="24"/>
          <w:szCs w:val="24"/>
        </w:rPr>
        <w:t>,</w:t>
      </w:r>
      <w:r w:rsidR="00987F7B" w:rsidRPr="00706E07">
        <w:rPr>
          <w:rFonts w:eastAsiaTheme="minorEastAsia" w:cs="Arial"/>
          <w:sz w:val="24"/>
          <w:szCs w:val="24"/>
        </w:rPr>
        <w:t xml:space="preserve"> </w:t>
      </w:r>
      <w:r w:rsidR="0082056A" w:rsidRPr="00706E07">
        <w:rPr>
          <w:rFonts w:eastAsiaTheme="minorEastAsia" w:cs="Arial"/>
          <w:sz w:val="24"/>
          <w:szCs w:val="24"/>
        </w:rPr>
        <w:t>co stanowi</w:t>
      </w:r>
      <w:r w:rsidR="00987F7B" w:rsidRPr="00706E07">
        <w:rPr>
          <w:rFonts w:eastAsiaTheme="minorEastAsia" w:cs="Arial"/>
          <w:b/>
          <w:sz w:val="24"/>
          <w:szCs w:val="24"/>
        </w:rPr>
        <w:t xml:space="preserve"> </w:t>
      </w:r>
      <w:r w:rsidR="004C7B71">
        <w:rPr>
          <w:rFonts w:eastAsiaTheme="minorEastAsia" w:cs="Arial"/>
          <w:b/>
          <w:sz w:val="24"/>
          <w:szCs w:val="24"/>
        </w:rPr>
        <w:t>1</w:t>
      </w:r>
      <w:r w:rsidR="00B47271">
        <w:rPr>
          <w:rFonts w:eastAsiaTheme="minorEastAsia" w:cs="Arial"/>
          <w:b/>
          <w:sz w:val="24"/>
          <w:szCs w:val="24"/>
        </w:rPr>
        <w:t xml:space="preserve">5 </w:t>
      </w:r>
      <w:r w:rsidR="00E82729" w:rsidRPr="00706E07">
        <w:rPr>
          <w:rFonts w:eastAsiaTheme="minorEastAsia" w:cs="Arial"/>
          <w:b/>
          <w:sz w:val="24"/>
          <w:szCs w:val="24"/>
        </w:rPr>
        <w:t>%</w:t>
      </w:r>
      <w:r w:rsidR="00987F7B" w:rsidRPr="00706E07">
        <w:rPr>
          <w:rFonts w:eastAsiaTheme="minorEastAsia" w:cs="Arial"/>
          <w:b/>
          <w:sz w:val="24"/>
          <w:szCs w:val="24"/>
        </w:rPr>
        <w:t xml:space="preserve"> ogółu mieszkańców gminy</w:t>
      </w:r>
      <w:r w:rsidR="00987F7B" w:rsidRPr="00706E07">
        <w:rPr>
          <w:rFonts w:eastAsiaTheme="minorEastAsia" w:cs="Arial"/>
          <w:sz w:val="24"/>
          <w:szCs w:val="24"/>
        </w:rPr>
        <w:t xml:space="preserve">. </w:t>
      </w:r>
    </w:p>
    <w:p w:rsidR="007B5B73" w:rsidRDefault="007B5B73" w:rsidP="0010092A">
      <w:pPr>
        <w:pStyle w:val="Default"/>
        <w:spacing w:after="120" w:line="259" w:lineRule="auto"/>
        <w:jc w:val="center"/>
        <w:rPr>
          <w:color w:val="auto"/>
        </w:rPr>
      </w:pPr>
      <w:r w:rsidRPr="00706E07">
        <w:rPr>
          <w:color w:val="auto"/>
        </w:rPr>
        <w:t>Tabela 1</w:t>
      </w:r>
      <w:r w:rsidR="0010092A" w:rsidRPr="00706E07">
        <w:rPr>
          <w:color w:val="auto"/>
        </w:rPr>
        <w:t>1</w:t>
      </w:r>
      <w:r w:rsidRPr="00706E07">
        <w:rPr>
          <w:color w:val="auto"/>
        </w:rPr>
        <w:t xml:space="preserve">. Szczegółowe dane dotyczące </w:t>
      </w:r>
      <w:r w:rsidR="00427208" w:rsidRPr="00706E07">
        <w:rPr>
          <w:color w:val="auto"/>
        </w:rPr>
        <w:t>jednostki analitycznej (JA) wchodzącej</w:t>
      </w:r>
      <w:r w:rsidRPr="00706E07">
        <w:rPr>
          <w:color w:val="auto"/>
        </w:rPr>
        <w:t xml:space="preserve"> w skład wyznaczonego obszaru </w:t>
      </w:r>
      <w:r w:rsidR="005F2943" w:rsidRPr="00706E07">
        <w:rPr>
          <w:color w:val="auto"/>
        </w:rPr>
        <w:t>rewitalizacji</w:t>
      </w:r>
      <w:r w:rsidRPr="00706E07">
        <w:rPr>
          <w:color w:val="auto"/>
        </w:rPr>
        <w:t xml:space="preserve"> (O</w:t>
      </w:r>
      <w:r w:rsidR="005F2943" w:rsidRPr="00706E07">
        <w:rPr>
          <w:color w:val="auto"/>
        </w:rPr>
        <w:t>R</w:t>
      </w:r>
      <w:r w:rsidRPr="00706E07">
        <w:rPr>
          <w:color w:val="auto"/>
        </w:rPr>
        <w:t>)</w:t>
      </w:r>
    </w:p>
    <w:tbl>
      <w:tblPr>
        <w:tblW w:w="5000" w:type="pct"/>
        <w:tblLayout w:type="fixed"/>
        <w:tblCellMar>
          <w:left w:w="70" w:type="dxa"/>
          <w:right w:w="70" w:type="dxa"/>
        </w:tblCellMar>
        <w:tblLook w:val="04A0" w:firstRow="1" w:lastRow="0" w:firstColumn="1" w:lastColumn="0" w:noHBand="0" w:noVBand="1"/>
      </w:tblPr>
      <w:tblGrid>
        <w:gridCol w:w="317"/>
        <w:gridCol w:w="888"/>
        <w:gridCol w:w="2013"/>
        <w:gridCol w:w="1720"/>
        <w:gridCol w:w="661"/>
        <w:gridCol w:w="1610"/>
        <w:gridCol w:w="516"/>
        <w:gridCol w:w="1485"/>
      </w:tblGrid>
      <w:tr w:rsidR="004C7B71" w:rsidRPr="00246BFE" w:rsidTr="00BC6838">
        <w:trPr>
          <w:trHeight w:val="570"/>
        </w:trPr>
        <w:tc>
          <w:tcPr>
            <w:tcW w:w="2681" w:type="pct"/>
            <w:gridSpan w:val="4"/>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JEDNOSTKI ANALITYCZNE (JA)</w:t>
            </w:r>
          </w:p>
        </w:tc>
        <w:tc>
          <w:tcPr>
            <w:tcW w:w="1233" w:type="pct"/>
            <w:gridSpan w:val="2"/>
            <w:tcBorders>
              <w:top w:val="single" w:sz="8" w:space="0" w:color="auto"/>
              <w:left w:val="nil"/>
              <w:bottom w:val="single" w:sz="8" w:space="0" w:color="auto"/>
              <w:right w:val="single" w:sz="4" w:space="0" w:color="auto"/>
            </w:tcBorders>
            <w:shd w:val="clear" w:color="000000" w:fill="E7E6E6"/>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LICZBA MIESZKAŃCÓW stan na 31.12.2016 r.</w:t>
            </w:r>
          </w:p>
        </w:tc>
        <w:tc>
          <w:tcPr>
            <w:tcW w:w="1086" w:type="pct"/>
            <w:gridSpan w:val="2"/>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POWIERZCHNIA</w:t>
            </w:r>
          </w:p>
        </w:tc>
      </w:tr>
      <w:tr w:rsidR="004C7B71" w:rsidRPr="00246BFE" w:rsidTr="000505AA">
        <w:trPr>
          <w:trHeight w:val="315"/>
        </w:trPr>
        <w:tc>
          <w:tcPr>
            <w:tcW w:w="172" w:type="pct"/>
            <w:tcBorders>
              <w:top w:val="nil"/>
              <w:left w:val="single" w:sz="8" w:space="0" w:color="auto"/>
              <w:bottom w:val="single" w:sz="8" w:space="0" w:color="auto"/>
              <w:right w:val="single" w:sz="4" w:space="0" w:color="auto"/>
            </w:tcBorders>
            <w:shd w:val="clear" w:color="000000" w:fill="E7E6E6"/>
            <w:noWrap/>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L.P</w:t>
            </w:r>
          </w:p>
        </w:tc>
        <w:tc>
          <w:tcPr>
            <w:tcW w:w="482"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SYMBOL</w:t>
            </w:r>
          </w:p>
        </w:tc>
        <w:tc>
          <w:tcPr>
            <w:tcW w:w="1093"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OPIS JEDNOSTKI</w:t>
            </w:r>
          </w:p>
        </w:tc>
        <w:tc>
          <w:tcPr>
            <w:tcW w:w="934"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FUNKCJA DOMINUJĄCA</w:t>
            </w:r>
          </w:p>
        </w:tc>
        <w:tc>
          <w:tcPr>
            <w:tcW w:w="359"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LICZBA</w:t>
            </w:r>
          </w:p>
        </w:tc>
        <w:tc>
          <w:tcPr>
            <w:tcW w:w="874"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b/>
                <w:bCs/>
                <w:color w:val="000000"/>
                <w:sz w:val="16"/>
                <w:szCs w:val="16"/>
                <w:lang w:eastAsia="pl-PL"/>
              </w:rPr>
            </w:pPr>
            <w:r w:rsidRPr="00246BFE">
              <w:rPr>
                <w:rFonts w:ascii="Calibri" w:eastAsia="Times New Roman" w:hAnsi="Calibri" w:cs="Times New Roman"/>
                <w:b/>
                <w:bCs/>
                <w:color w:val="000000"/>
                <w:sz w:val="16"/>
                <w:szCs w:val="16"/>
                <w:lang w:eastAsia="pl-PL"/>
              </w:rPr>
              <w:t>% MIESZKAŃCÓW GMINY</w:t>
            </w:r>
          </w:p>
        </w:tc>
        <w:tc>
          <w:tcPr>
            <w:tcW w:w="280" w:type="pct"/>
            <w:tcBorders>
              <w:top w:val="nil"/>
              <w:left w:val="nil"/>
              <w:bottom w:val="single" w:sz="8" w:space="0" w:color="auto"/>
              <w:right w:val="single" w:sz="4"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KM</w:t>
            </w:r>
            <w:r w:rsidRPr="00246BFE">
              <w:rPr>
                <w:rFonts w:ascii="Calibri" w:eastAsia="Times New Roman" w:hAnsi="Calibri" w:cs="Times New Roman"/>
                <w:color w:val="000000"/>
                <w:sz w:val="16"/>
                <w:szCs w:val="16"/>
                <w:vertAlign w:val="superscript"/>
                <w:lang w:eastAsia="pl-PL"/>
              </w:rPr>
              <w:t>2</w:t>
            </w:r>
          </w:p>
        </w:tc>
        <w:tc>
          <w:tcPr>
            <w:tcW w:w="806" w:type="pct"/>
            <w:tcBorders>
              <w:top w:val="nil"/>
              <w:left w:val="nil"/>
              <w:bottom w:val="single" w:sz="8" w:space="0" w:color="auto"/>
              <w:right w:val="single" w:sz="8" w:space="0" w:color="auto"/>
            </w:tcBorders>
            <w:shd w:val="clear" w:color="000000" w:fill="E7E6E6"/>
            <w:noWrap/>
            <w:vAlign w:val="center"/>
            <w:hideMark/>
          </w:tcPr>
          <w:p w:rsidR="004C7B71" w:rsidRPr="000505AA" w:rsidRDefault="004C7B71" w:rsidP="00BC6838">
            <w:pPr>
              <w:spacing w:after="0" w:line="240" w:lineRule="auto"/>
              <w:jc w:val="center"/>
              <w:rPr>
                <w:rFonts w:ascii="Calibri" w:eastAsia="Times New Roman" w:hAnsi="Calibri" w:cs="Times New Roman"/>
                <w:b/>
                <w:color w:val="000000"/>
                <w:sz w:val="16"/>
                <w:szCs w:val="16"/>
                <w:lang w:eastAsia="pl-PL"/>
              </w:rPr>
            </w:pPr>
            <w:r w:rsidRPr="000505AA">
              <w:rPr>
                <w:rFonts w:ascii="Calibri" w:eastAsia="Times New Roman" w:hAnsi="Calibri" w:cs="Times New Roman"/>
                <w:b/>
                <w:color w:val="000000"/>
                <w:sz w:val="16"/>
                <w:szCs w:val="16"/>
                <w:lang w:eastAsia="pl-PL"/>
              </w:rPr>
              <w:t>% POWIERZCHNI GMINY</w:t>
            </w:r>
          </w:p>
        </w:tc>
      </w:tr>
      <w:tr w:rsidR="004C7B71" w:rsidRPr="00246BFE" w:rsidTr="00141250">
        <w:trPr>
          <w:trHeight w:val="315"/>
        </w:trPr>
        <w:tc>
          <w:tcPr>
            <w:tcW w:w="172" w:type="pct"/>
            <w:tcBorders>
              <w:top w:val="nil"/>
              <w:left w:val="single" w:sz="8" w:space="0" w:color="auto"/>
              <w:bottom w:val="single" w:sz="8" w:space="0" w:color="auto"/>
              <w:right w:val="single" w:sz="4" w:space="0" w:color="auto"/>
            </w:tcBorders>
            <w:shd w:val="clear" w:color="auto" w:fill="FFFFFF" w:themeFill="background1"/>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w:t>
            </w:r>
          </w:p>
        </w:tc>
        <w:tc>
          <w:tcPr>
            <w:tcW w:w="482"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JA3-ZOW</w:t>
            </w:r>
          </w:p>
        </w:tc>
        <w:tc>
          <w:tcPr>
            <w:tcW w:w="1093"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8F34B5"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MIESZK</w:t>
            </w:r>
            <w:r>
              <w:rPr>
                <w:rFonts w:ascii="Calibri" w:eastAsia="Times New Roman" w:hAnsi="Calibri" w:cs="Times New Roman"/>
                <w:color w:val="000000"/>
                <w:sz w:val="16"/>
                <w:szCs w:val="16"/>
                <w:lang w:eastAsia="pl-PL"/>
              </w:rPr>
              <w:t xml:space="preserve">ANIOWA </w:t>
            </w:r>
            <w:r w:rsidRPr="00246BFE">
              <w:rPr>
                <w:rFonts w:ascii="Calibri" w:eastAsia="Times New Roman" w:hAnsi="Calibri" w:cs="Times New Roman"/>
                <w:color w:val="000000"/>
                <w:sz w:val="16"/>
                <w:szCs w:val="16"/>
                <w:lang w:eastAsia="pl-PL"/>
              </w:rPr>
              <w:t>JEDNORODZINNA</w:t>
            </w:r>
          </w:p>
        </w:tc>
        <w:tc>
          <w:tcPr>
            <w:tcW w:w="359"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557</w:t>
            </w:r>
          </w:p>
        </w:tc>
        <w:tc>
          <w:tcPr>
            <w:tcW w:w="874"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4C7B71" w:rsidP="00B47271">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7,75</w:t>
            </w:r>
          </w:p>
        </w:tc>
        <w:tc>
          <w:tcPr>
            <w:tcW w:w="280" w:type="pct"/>
            <w:tcBorders>
              <w:top w:val="nil"/>
              <w:left w:val="nil"/>
              <w:bottom w:val="single" w:sz="8" w:space="0" w:color="auto"/>
              <w:right w:val="single" w:sz="4" w:space="0" w:color="auto"/>
            </w:tcBorders>
            <w:shd w:val="clear" w:color="auto" w:fill="FFFFFF" w:themeFill="background1"/>
            <w:noWrap/>
            <w:vAlign w:val="center"/>
            <w:hideMark/>
          </w:tcPr>
          <w:p w:rsidR="004C7B71" w:rsidRPr="00246BFE" w:rsidRDefault="000A23E8"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1,6</w:t>
            </w:r>
          </w:p>
        </w:tc>
        <w:tc>
          <w:tcPr>
            <w:tcW w:w="806" w:type="pct"/>
            <w:tcBorders>
              <w:top w:val="nil"/>
              <w:left w:val="nil"/>
              <w:bottom w:val="single" w:sz="8" w:space="0" w:color="auto"/>
              <w:right w:val="single" w:sz="8" w:space="0" w:color="auto"/>
            </w:tcBorders>
            <w:shd w:val="clear" w:color="auto" w:fill="FFFFFF" w:themeFill="background1"/>
            <w:noWrap/>
            <w:vAlign w:val="center"/>
            <w:hideMark/>
          </w:tcPr>
          <w:p w:rsidR="004C7B71"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1,49</w:t>
            </w:r>
          </w:p>
        </w:tc>
      </w:tr>
      <w:tr w:rsidR="004C7B71" w:rsidRPr="00246BFE" w:rsidTr="00141250">
        <w:trPr>
          <w:trHeight w:val="315"/>
        </w:trPr>
        <w:tc>
          <w:tcPr>
            <w:tcW w:w="172" w:type="pct"/>
            <w:tcBorders>
              <w:top w:val="nil"/>
              <w:left w:val="single" w:sz="8" w:space="0" w:color="auto"/>
              <w:bottom w:val="single" w:sz="4" w:space="0" w:color="auto"/>
              <w:right w:val="single" w:sz="4" w:space="0" w:color="auto"/>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2.</w:t>
            </w:r>
          </w:p>
        </w:tc>
        <w:tc>
          <w:tcPr>
            <w:tcW w:w="482" w:type="pct"/>
            <w:tcBorders>
              <w:top w:val="nil"/>
              <w:left w:val="nil"/>
              <w:bottom w:val="single" w:sz="4" w:space="0" w:color="auto"/>
              <w:right w:val="nil"/>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JA15-ZOW</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ZAMIESZKAŁE OBSZARY WIEJSKIE</w:t>
            </w:r>
          </w:p>
        </w:tc>
        <w:tc>
          <w:tcPr>
            <w:tcW w:w="934" w:type="pct"/>
            <w:tcBorders>
              <w:top w:val="nil"/>
              <w:left w:val="nil"/>
              <w:bottom w:val="single" w:sz="4" w:space="0" w:color="auto"/>
              <w:right w:val="single" w:sz="4" w:space="0" w:color="auto"/>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sidRPr="00246BFE">
              <w:rPr>
                <w:rFonts w:ascii="Calibri" w:eastAsia="Times New Roman" w:hAnsi="Calibri" w:cs="Times New Roman"/>
                <w:color w:val="000000"/>
                <w:sz w:val="16"/>
                <w:szCs w:val="16"/>
                <w:lang w:eastAsia="pl-PL"/>
              </w:rPr>
              <w:t>MIESZK</w:t>
            </w:r>
            <w:r w:rsidR="008F34B5">
              <w:rPr>
                <w:rFonts w:ascii="Calibri" w:eastAsia="Times New Roman" w:hAnsi="Calibri" w:cs="Times New Roman"/>
                <w:color w:val="000000"/>
                <w:sz w:val="16"/>
                <w:szCs w:val="16"/>
                <w:lang w:eastAsia="pl-PL"/>
              </w:rPr>
              <w:t>ANIOWA</w:t>
            </w:r>
            <w:r w:rsidRPr="00246BFE">
              <w:rPr>
                <w:rFonts w:ascii="Calibri" w:eastAsia="Times New Roman" w:hAnsi="Calibri" w:cs="Times New Roman"/>
                <w:color w:val="000000"/>
                <w:sz w:val="16"/>
                <w:szCs w:val="16"/>
                <w:lang w:eastAsia="pl-PL"/>
              </w:rPr>
              <w:t xml:space="preserve"> ZAGRODOWA</w:t>
            </w:r>
          </w:p>
        </w:tc>
        <w:tc>
          <w:tcPr>
            <w:tcW w:w="359" w:type="pct"/>
            <w:tcBorders>
              <w:top w:val="nil"/>
              <w:left w:val="nil"/>
              <w:bottom w:val="single" w:sz="4" w:space="0" w:color="auto"/>
              <w:right w:val="single" w:sz="4" w:space="0" w:color="auto"/>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619</w:t>
            </w:r>
          </w:p>
        </w:tc>
        <w:tc>
          <w:tcPr>
            <w:tcW w:w="874" w:type="pct"/>
            <w:tcBorders>
              <w:top w:val="nil"/>
              <w:left w:val="nil"/>
              <w:bottom w:val="single" w:sz="4" w:space="0" w:color="auto"/>
              <w:right w:val="single" w:sz="4" w:space="0" w:color="auto"/>
            </w:tcBorders>
            <w:shd w:val="clear" w:color="auto" w:fill="auto"/>
            <w:noWrap/>
            <w:vAlign w:val="center"/>
            <w:hideMark/>
          </w:tcPr>
          <w:p w:rsidR="004C7B71" w:rsidRPr="00246BFE" w:rsidRDefault="004C7B71" w:rsidP="00B47271">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7,22</w:t>
            </w:r>
          </w:p>
        </w:tc>
        <w:tc>
          <w:tcPr>
            <w:tcW w:w="280" w:type="pct"/>
            <w:tcBorders>
              <w:top w:val="nil"/>
              <w:left w:val="nil"/>
              <w:bottom w:val="single" w:sz="4" w:space="0" w:color="auto"/>
              <w:right w:val="single" w:sz="4" w:space="0" w:color="auto"/>
            </w:tcBorders>
            <w:shd w:val="clear" w:color="auto" w:fill="auto"/>
            <w:noWrap/>
            <w:vAlign w:val="center"/>
            <w:hideMark/>
          </w:tcPr>
          <w:p w:rsidR="004C7B71" w:rsidRPr="00246BFE" w:rsidRDefault="000A23E8" w:rsidP="00BC6838">
            <w:pPr>
              <w:spacing w:after="0" w:line="240" w:lineRule="auto"/>
              <w:jc w:val="center"/>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11,1</w:t>
            </w:r>
          </w:p>
        </w:tc>
        <w:tc>
          <w:tcPr>
            <w:tcW w:w="806" w:type="pct"/>
            <w:tcBorders>
              <w:top w:val="nil"/>
              <w:left w:val="nil"/>
              <w:bottom w:val="single" w:sz="4" w:space="0" w:color="auto"/>
              <w:right w:val="single" w:sz="8" w:space="0" w:color="auto"/>
            </w:tcBorders>
            <w:shd w:val="clear" w:color="auto" w:fill="auto"/>
            <w:noWrap/>
            <w:vAlign w:val="center"/>
            <w:hideMark/>
          </w:tcPr>
          <w:p w:rsidR="004C7B71" w:rsidRPr="00246BFE" w:rsidRDefault="000A23E8" w:rsidP="00141250">
            <w:pPr>
              <w:spacing w:after="0" w:line="240" w:lineRule="auto"/>
              <w:jc w:val="right"/>
              <w:rPr>
                <w:rFonts w:ascii="Calibri" w:eastAsia="Times New Roman" w:hAnsi="Calibri" w:cs="Times New Roman"/>
                <w:color w:val="000000"/>
                <w:sz w:val="16"/>
                <w:szCs w:val="16"/>
                <w:lang w:eastAsia="pl-PL"/>
              </w:rPr>
            </w:pPr>
            <w:r>
              <w:rPr>
                <w:rFonts w:ascii="Calibri" w:eastAsia="Times New Roman" w:hAnsi="Calibri" w:cs="Times New Roman"/>
                <w:color w:val="000000"/>
                <w:sz w:val="16"/>
                <w:szCs w:val="16"/>
                <w:lang w:eastAsia="pl-PL"/>
              </w:rPr>
              <w:t>10,62</w:t>
            </w:r>
          </w:p>
        </w:tc>
      </w:tr>
      <w:tr w:rsidR="004C7B71" w:rsidRPr="00246BFE" w:rsidTr="00563DA8">
        <w:trPr>
          <w:trHeight w:val="315"/>
        </w:trPr>
        <w:tc>
          <w:tcPr>
            <w:tcW w:w="172" w:type="pct"/>
            <w:tcBorders>
              <w:top w:val="single" w:sz="8" w:space="0" w:color="auto"/>
              <w:left w:val="single" w:sz="8" w:space="0" w:color="auto"/>
              <w:bottom w:val="single" w:sz="8" w:space="0" w:color="auto"/>
              <w:right w:val="nil"/>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p>
        </w:tc>
        <w:tc>
          <w:tcPr>
            <w:tcW w:w="482" w:type="pct"/>
            <w:tcBorders>
              <w:top w:val="single" w:sz="8" w:space="0" w:color="auto"/>
              <w:left w:val="nil"/>
              <w:bottom w:val="single" w:sz="8" w:space="0" w:color="auto"/>
              <w:right w:val="nil"/>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p>
        </w:tc>
        <w:tc>
          <w:tcPr>
            <w:tcW w:w="1093" w:type="pct"/>
            <w:tcBorders>
              <w:top w:val="single" w:sz="8" w:space="0" w:color="auto"/>
              <w:left w:val="nil"/>
              <w:bottom w:val="single" w:sz="8" w:space="0" w:color="auto"/>
              <w:right w:val="nil"/>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p>
        </w:tc>
        <w:tc>
          <w:tcPr>
            <w:tcW w:w="934" w:type="pct"/>
            <w:tcBorders>
              <w:top w:val="single" w:sz="8" w:space="0" w:color="auto"/>
              <w:left w:val="nil"/>
              <w:bottom w:val="single" w:sz="8" w:space="0" w:color="auto"/>
              <w:right w:val="nil"/>
            </w:tcBorders>
            <w:shd w:val="clear" w:color="auto" w:fill="auto"/>
            <w:noWrap/>
            <w:vAlign w:val="center"/>
            <w:hideMark/>
          </w:tcPr>
          <w:p w:rsidR="004C7B71" w:rsidRPr="00246BFE" w:rsidRDefault="004C7B71" w:rsidP="00BC6838">
            <w:pPr>
              <w:spacing w:after="0" w:line="240" w:lineRule="auto"/>
              <w:jc w:val="center"/>
              <w:rPr>
                <w:rFonts w:ascii="Calibri" w:eastAsia="Times New Roman" w:hAnsi="Calibri" w:cs="Times New Roman"/>
                <w:color w:val="000000"/>
                <w:sz w:val="16"/>
                <w:szCs w:val="16"/>
                <w:lang w:eastAsia="pl-PL"/>
              </w:rPr>
            </w:pPr>
          </w:p>
        </w:tc>
        <w:tc>
          <w:tcPr>
            <w:tcW w:w="359"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4C7B71" w:rsidRPr="00246BFE" w:rsidRDefault="004C7B71" w:rsidP="00BC6838">
            <w:pPr>
              <w:spacing w:after="0" w:line="240" w:lineRule="auto"/>
              <w:jc w:val="center"/>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1</w:t>
            </w:r>
            <w:r w:rsidR="000505AA">
              <w:rPr>
                <w:rFonts w:ascii="Calibri" w:eastAsia="Times New Roman" w:hAnsi="Calibri" w:cs="Times New Roman"/>
                <w:b/>
                <w:bCs/>
                <w:color w:val="000000"/>
                <w:sz w:val="16"/>
                <w:szCs w:val="16"/>
                <w:lang w:eastAsia="pl-PL"/>
              </w:rPr>
              <w:t xml:space="preserve"> </w:t>
            </w:r>
            <w:r>
              <w:rPr>
                <w:rFonts w:ascii="Calibri" w:eastAsia="Times New Roman" w:hAnsi="Calibri" w:cs="Times New Roman"/>
                <w:b/>
                <w:bCs/>
                <w:color w:val="000000"/>
                <w:sz w:val="16"/>
                <w:szCs w:val="16"/>
                <w:lang w:eastAsia="pl-PL"/>
              </w:rPr>
              <w:t>076</w:t>
            </w:r>
          </w:p>
        </w:tc>
        <w:tc>
          <w:tcPr>
            <w:tcW w:w="874" w:type="pct"/>
            <w:tcBorders>
              <w:top w:val="single" w:sz="8" w:space="0" w:color="auto"/>
              <w:left w:val="nil"/>
              <w:bottom w:val="single" w:sz="8" w:space="0" w:color="auto"/>
              <w:right w:val="nil"/>
            </w:tcBorders>
            <w:shd w:val="clear" w:color="auto" w:fill="E7E6E6" w:themeFill="background2"/>
            <w:noWrap/>
            <w:vAlign w:val="center"/>
            <w:hideMark/>
          </w:tcPr>
          <w:p w:rsidR="004C7B71" w:rsidRPr="00246BFE" w:rsidRDefault="004C7B71" w:rsidP="00B47271">
            <w:pPr>
              <w:spacing w:after="0" w:line="240" w:lineRule="auto"/>
              <w:jc w:val="right"/>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14,97</w:t>
            </w:r>
          </w:p>
        </w:tc>
        <w:tc>
          <w:tcPr>
            <w:tcW w:w="280"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rsidR="004C7B71" w:rsidRPr="00141250" w:rsidRDefault="000A23E8" w:rsidP="00BC6838">
            <w:pPr>
              <w:spacing w:after="0" w:line="240" w:lineRule="auto"/>
              <w:jc w:val="center"/>
              <w:rPr>
                <w:rFonts w:ascii="Calibri" w:eastAsia="Times New Roman" w:hAnsi="Calibri" w:cs="Times New Roman"/>
                <w:b/>
                <w:color w:val="000000"/>
                <w:sz w:val="16"/>
                <w:szCs w:val="16"/>
                <w:lang w:eastAsia="pl-PL"/>
              </w:rPr>
            </w:pPr>
            <w:r w:rsidRPr="00141250">
              <w:rPr>
                <w:rFonts w:ascii="Calibri" w:eastAsia="Times New Roman" w:hAnsi="Calibri" w:cs="Times New Roman"/>
                <w:b/>
                <w:color w:val="000000"/>
                <w:sz w:val="16"/>
                <w:szCs w:val="16"/>
                <w:lang w:eastAsia="pl-PL"/>
              </w:rPr>
              <w:t>12,7</w:t>
            </w:r>
          </w:p>
        </w:tc>
        <w:tc>
          <w:tcPr>
            <w:tcW w:w="806" w:type="pct"/>
            <w:tcBorders>
              <w:top w:val="single" w:sz="8" w:space="0" w:color="auto"/>
              <w:left w:val="nil"/>
              <w:bottom w:val="single" w:sz="8" w:space="0" w:color="auto"/>
              <w:right w:val="single" w:sz="8" w:space="0" w:color="auto"/>
            </w:tcBorders>
            <w:shd w:val="clear" w:color="auto" w:fill="E7E6E6" w:themeFill="background2"/>
            <w:noWrap/>
            <w:vAlign w:val="center"/>
            <w:hideMark/>
          </w:tcPr>
          <w:p w:rsidR="004C7B71" w:rsidRPr="00141250" w:rsidRDefault="000A23E8" w:rsidP="00141250">
            <w:pPr>
              <w:spacing w:after="0" w:line="240" w:lineRule="auto"/>
              <w:jc w:val="right"/>
              <w:rPr>
                <w:rFonts w:ascii="Calibri" w:eastAsia="Times New Roman" w:hAnsi="Calibri" w:cs="Times New Roman"/>
                <w:b/>
                <w:color w:val="000000"/>
                <w:sz w:val="16"/>
                <w:szCs w:val="16"/>
                <w:lang w:eastAsia="pl-PL"/>
              </w:rPr>
            </w:pPr>
            <w:r w:rsidRPr="00141250">
              <w:rPr>
                <w:rFonts w:ascii="Calibri" w:eastAsia="Times New Roman" w:hAnsi="Calibri" w:cs="Times New Roman"/>
                <w:b/>
                <w:color w:val="000000"/>
                <w:sz w:val="16"/>
                <w:szCs w:val="16"/>
                <w:lang w:eastAsia="pl-PL"/>
              </w:rPr>
              <w:t>12,11</w:t>
            </w:r>
          </w:p>
        </w:tc>
      </w:tr>
    </w:tbl>
    <w:p w:rsidR="00493329" w:rsidRPr="00706E07" w:rsidRDefault="00493329" w:rsidP="00EE0F23">
      <w:pPr>
        <w:pStyle w:val="Default"/>
        <w:spacing w:before="80" w:line="259" w:lineRule="auto"/>
        <w:rPr>
          <w:i/>
          <w:color w:val="auto"/>
          <w:sz w:val="22"/>
          <w:szCs w:val="22"/>
        </w:rPr>
      </w:pPr>
      <w:r w:rsidRPr="00706E07">
        <w:rPr>
          <w:i/>
          <w:color w:val="auto"/>
          <w:sz w:val="22"/>
          <w:szCs w:val="22"/>
        </w:rPr>
        <w:t xml:space="preserve">Źródło: opracowanie własne </w:t>
      </w:r>
    </w:p>
    <w:p w:rsidR="00493329" w:rsidRDefault="00493329" w:rsidP="00CD392E">
      <w:pPr>
        <w:rPr>
          <w:rFonts w:eastAsiaTheme="minorEastAsia" w:cs="Arial"/>
          <w:sz w:val="24"/>
          <w:szCs w:val="24"/>
        </w:rPr>
      </w:pPr>
    </w:p>
    <w:p w:rsidR="004104DB" w:rsidRPr="00D90119" w:rsidRDefault="004104DB" w:rsidP="004104DB">
      <w:pPr>
        <w:pStyle w:val="Default"/>
        <w:spacing w:after="160" w:line="259" w:lineRule="auto"/>
        <w:jc w:val="both"/>
        <w:rPr>
          <w:color w:val="auto"/>
          <w:u w:val="single"/>
        </w:rPr>
      </w:pPr>
      <w:r w:rsidRPr="00D90119">
        <w:rPr>
          <w:color w:val="auto"/>
          <w:u w:val="single"/>
        </w:rPr>
        <w:t>Uzasadnienie wyznaczenia obszaru rewitalizacji (OR)</w:t>
      </w:r>
      <w:bookmarkStart w:id="1" w:name="_GoBack"/>
      <w:bookmarkEnd w:id="1"/>
    </w:p>
    <w:p w:rsidR="0020723D" w:rsidRPr="00BD599B" w:rsidRDefault="004104DB" w:rsidP="0020723D">
      <w:pPr>
        <w:pStyle w:val="Default"/>
        <w:spacing w:after="160" w:line="259" w:lineRule="auto"/>
        <w:jc w:val="both"/>
        <w:rPr>
          <w:color w:val="auto"/>
        </w:rPr>
      </w:pPr>
      <w:r w:rsidRPr="00A31621">
        <w:t xml:space="preserve">Wyznaczając obszar rewitalizacji (OR) w ramach obszaru zdegradowanego (OZ) można podzielić go na podobszary nie mające ze sobą wspólnych granic. Decyzja taka oznacza, że gmina zamierza prowadzić na nich działania rewitalizacyjne na podstawie jednego programu rewitalizacji. Wyznaczone jako obszar rewitalizacji (OR) jednostki analityczne: </w:t>
      </w:r>
      <w:r w:rsidRPr="00A31621">
        <w:rPr>
          <w:b/>
        </w:rPr>
        <w:t>JA</w:t>
      </w:r>
      <w:r w:rsidR="000A4C8E">
        <w:rPr>
          <w:b/>
        </w:rPr>
        <w:t>3</w:t>
      </w:r>
      <w:r w:rsidRPr="00A31621">
        <w:rPr>
          <w:b/>
        </w:rPr>
        <w:t xml:space="preserve">-ZOW </w:t>
      </w:r>
      <w:r w:rsidRPr="00A31621">
        <w:t>oraz</w:t>
      </w:r>
      <w:r w:rsidRPr="00A31621">
        <w:rPr>
          <w:b/>
        </w:rPr>
        <w:t xml:space="preserve"> </w:t>
      </w:r>
      <w:bookmarkStart w:id="2" w:name="_Hlk479955064"/>
      <w:r w:rsidRPr="00A31621">
        <w:rPr>
          <w:b/>
        </w:rPr>
        <w:t>JA1</w:t>
      </w:r>
      <w:r w:rsidR="000A4C8E">
        <w:rPr>
          <w:b/>
        </w:rPr>
        <w:t>5</w:t>
      </w:r>
      <w:r w:rsidRPr="00A31621">
        <w:rPr>
          <w:b/>
        </w:rPr>
        <w:t>-ZOW</w:t>
      </w:r>
      <w:bookmarkEnd w:id="2"/>
      <w:r w:rsidRPr="00A31621">
        <w:rPr>
          <w:b/>
        </w:rPr>
        <w:t>, stanowiące podobszary wyznaczonego obszaru rewita</w:t>
      </w:r>
      <w:r w:rsidR="000A4C8E">
        <w:rPr>
          <w:b/>
        </w:rPr>
        <w:t>lizacji (OR) w Gminie Rzgów</w:t>
      </w:r>
      <w:r w:rsidRPr="00A31621">
        <w:rPr>
          <w:b/>
        </w:rPr>
        <w:t>,</w:t>
      </w:r>
      <w:r w:rsidRPr="00A31621">
        <w:t xml:space="preserve"> charakteryzują się odpowiednio </w:t>
      </w:r>
      <w:r w:rsidRPr="00A31621">
        <w:rPr>
          <w:b/>
        </w:rPr>
        <w:t>znacząco wysokim stopniem</w:t>
      </w:r>
      <w:r w:rsidRPr="00A31621">
        <w:t xml:space="preserve"> </w:t>
      </w:r>
      <w:r w:rsidRPr="00A31621">
        <w:rPr>
          <w:b/>
        </w:rPr>
        <w:t xml:space="preserve">degradacji </w:t>
      </w:r>
      <w:r>
        <w:rPr>
          <w:b/>
        </w:rPr>
        <w:br/>
      </w:r>
      <w:r w:rsidR="005156E9">
        <w:rPr>
          <w:b/>
        </w:rPr>
        <w:t xml:space="preserve">w sferze społecznej </w:t>
      </w:r>
      <w:r w:rsidR="005156E9" w:rsidRPr="005156E9">
        <w:t>i</w:t>
      </w:r>
      <w:r w:rsidR="005156E9">
        <w:rPr>
          <w:b/>
        </w:rPr>
        <w:t xml:space="preserve"> </w:t>
      </w:r>
      <w:r w:rsidRPr="00A31621">
        <w:rPr>
          <w:b/>
        </w:rPr>
        <w:t>technicznej</w:t>
      </w:r>
      <w:r w:rsidR="005156E9">
        <w:rPr>
          <w:b/>
        </w:rPr>
        <w:t xml:space="preserve"> </w:t>
      </w:r>
      <w:r w:rsidR="005156E9" w:rsidRPr="005156E9">
        <w:t>oraz</w:t>
      </w:r>
      <w:r w:rsidR="005156E9">
        <w:rPr>
          <w:b/>
        </w:rPr>
        <w:t xml:space="preserve"> gospodarczej, środowiskowej, przestrzenno-funkcjonalnej i technicznej</w:t>
      </w:r>
      <w:r w:rsidRPr="00A31621">
        <w:t xml:space="preserve">, w porównaniu do innych obszarów gminy oraz </w:t>
      </w:r>
      <w:r w:rsidRPr="00A31621">
        <w:rPr>
          <w:b/>
        </w:rPr>
        <w:t>stanowią fragmenty jej terytorium mające istotne znaczenie dla ro</w:t>
      </w:r>
      <w:r w:rsidR="00F72FDA">
        <w:rPr>
          <w:b/>
        </w:rPr>
        <w:t>zwoju lokalnego Gminy Rzgów</w:t>
      </w:r>
      <w:r w:rsidRPr="00A31621">
        <w:rPr>
          <w:b/>
        </w:rPr>
        <w:t xml:space="preserve">. </w:t>
      </w:r>
      <w:r w:rsidRPr="00A31621">
        <w:t xml:space="preserve">Formalnie, istotność tych obszarów dla rozwoju gminy </w:t>
      </w:r>
      <w:r w:rsidRPr="00A31621">
        <w:rPr>
          <w:b/>
        </w:rPr>
        <w:t>wynika z zapisów</w:t>
      </w:r>
      <w:r w:rsidRPr="00A31621">
        <w:t xml:space="preserve"> Strategii Rozwo</w:t>
      </w:r>
      <w:r w:rsidR="00A60241">
        <w:t xml:space="preserve">ju </w:t>
      </w:r>
      <w:r w:rsidRPr="00A31621">
        <w:t xml:space="preserve">Gminy </w:t>
      </w:r>
      <w:r w:rsidR="00A60241">
        <w:t>Rzgów</w:t>
      </w:r>
      <w:r w:rsidRPr="00A31621">
        <w:t xml:space="preserve"> na lata 201</w:t>
      </w:r>
      <w:r w:rsidR="00A60241">
        <w:t>6</w:t>
      </w:r>
      <w:r w:rsidRPr="00A31621">
        <w:t>-202</w:t>
      </w:r>
      <w:r w:rsidR="00A60241">
        <w:t>0</w:t>
      </w:r>
      <w:r w:rsidRPr="00A31621">
        <w:t xml:space="preserve">. </w:t>
      </w:r>
      <w:bookmarkStart w:id="3" w:name="_Hlk480019650"/>
      <w:r>
        <w:t xml:space="preserve">W dokumencie tym, </w:t>
      </w:r>
      <w:r w:rsidR="005405D1">
        <w:t xml:space="preserve">założone cele wskazują na potrzebę prowadzenia komplementarnych działań, w tym potrzebę rewitalizacji, w szczególności </w:t>
      </w:r>
      <w:bookmarkEnd w:id="3"/>
      <w:r w:rsidR="00475FC8">
        <w:br/>
      </w:r>
      <w:r w:rsidR="005405D1" w:rsidRPr="00706C2A">
        <w:rPr>
          <w:b/>
        </w:rPr>
        <w:t xml:space="preserve">w </w:t>
      </w:r>
      <w:r w:rsidR="00475FC8">
        <w:rPr>
          <w:b/>
        </w:rPr>
        <w:t>Sołectwie Rzgów, będącym</w:t>
      </w:r>
      <w:r w:rsidR="005405D1" w:rsidRPr="00706C2A">
        <w:rPr>
          <w:b/>
        </w:rPr>
        <w:t xml:space="preserve"> centrum życia społeczno-gospodarczego gminy</w:t>
      </w:r>
      <w:r w:rsidR="005405D1">
        <w:t xml:space="preserve"> (</w:t>
      </w:r>
      <w:r w:rsidR="0020723D">
        <w:t xml:space="preserve">jednostka </w:t>
      </w:r>
      <w:r w:rsidR="0020723D">
        <w:lastRenderedPageBreak/>
        <w:t xml:space="preserve">analityczna </w:t>
      </w:r>
      <w:r w:rsidR="00475FC8" w:rsidRPr="0020723D">
        <w:rPr>
          <w:b/>
        </w:rPr>
        <w:t>JA3-ZOW</w:t>
      </w:r>
      <w:r w:rsidR="005405D1">
        <w:t xml:space="preserve"> obejmuje część sołectwa </w:t>
      </w:r>
      <w:r w:rsidR="00475FC8">
        <w:t>Rzgów)</w:t>
      </w:r>
      <w:r w:rsidR="005405D1" w:rsidRPr="005334DE">
        <w:rPr>
          <w:b/>
        </w:rPr>
        <w:t>.</w:t>
      </w:r>
      <w:r w:rsidR="005405D1">
        <w:rPr>
          <w:color w:val="auto"/>
        </w:rPr>
        <w:t xml:space="preserve"> Ponadto </w:t>
      </w:r>
      <w:r w:rsidR="0020723D">
        <w:rPr>
          <w:color w:val="auto"/>
        </w:rPr>
        <w:t xml:space="preserve">jednostka analityczna </w:t>
      </w:r>
      <w:r w:rsidR="00BD599B">
        <w:rPr>
          <w:color w:val="auto"/>
        </w:rPr>
        <w:br/>
      </w:r>
      <w:r w:rsidR="0020723D" w:rsidRPr="00A31621">
        <w:rPr>
          <w:b/>
        </w:rPr>
        <w:t>JA1</w:t>
      </w:r>
      <w:r w:rsidR="0020723D">
        <w:rPr>
          <w:b/>
        </w:rPr>
        <w:t>5</w:t>
      </w:r>
      <w:r w:rsidR="0020723D" w:rsidRPr="00A31621">
        <w:rPr>
          <w:b/>
        </w:rPr>
        <w:t>-ZOW</w:t>
      </w:r>
      <w:r w:rsidR="0020723D">
        <w:rPr>
          <w:b/>
        </w:rPr>
        <w:t xml:space="preserve">, </w:t>
      </w:r>
      <w:r w:rsidR="0020723D">
        <w:t>obejmująca</w:t>
      </w:r>
      <w:r w:rsidR="0020723D" w:rsidRPr="00FD3267">
        <w:t xml:space="preserve"> swym zasięgiem </w:t>
      </w:r>
      <w:r w:rsidR="00BD599B">
        <w:t>S</w:t>
      </w:r>
      <w:r w:rsidR="0020723D" w:rsidRPr="00FD3267">
        <w:t>ołectwa</w:t>
      </w:r>
      <w:r w:rsidR="00BD599B">
        <w:t>/miejscowości</w:t>
      </w:r>
      <w:r w:rsidR="0020723D">
        <w:t>:</w:t>
      </w:r>
      <w:r w:rsidR="0020723D" w:rsidRPr="00FD3267">
        <w:t xml:space="preserve"> O</w:t>
      </w:r>
      <w:r w:rsidR="00BD599B">
        <w:t xml:space="preserve">siecza Druga od nr 16, Zarzew, </w:t>
      </w:r>
      <w:r w:rsidR="0020723D" w:rsidRPr="00FD3267">
        <w:t xml:space="preserve">Józefowo </w:t>
      </w:r>
      <w:r w:rsidR="00BD599B">
        <w:t xml:space="preserve">oraz </w:t>
      </w:r>
      <w:r w:rsidR="0020723D" w:rsidRPr="00FD3267">
        <w:t>Zarzewek</w:t>
      </w:r>
      <w:r w:rsidR="00BD599B">
        <w:t xml:space="preserve">, </w:t>
      </w:r>
      <w:r w:rsidR="00BD599B" w:rsidRPr="00BD599B">
        <w:rPr>
          <w:b/>
        </w:rPr>
        <w:t>charakteryzuje się wysokim stopniem degradacji we wszystkich analizowanych w diagnozie</w:t>
      </w:r>
      <w:r w:rsidR="00FD27D9">
        <w:rPr>
          <w:b/>
        </w:rPr>
        <w:t xml:space="preserve"> sferach. </w:t>
      </w:r>
      <w:r w:rsidR="00FD27D9" w:rsidRPr="00FD27D9">
        <w:t>Jest to</w:t>
      </w:r>
      <w:r w:rsidR="00FD27D9">
        <w:t xml:space="preserve"> </w:t>
      </w:r>
      <w:r w:rsidR="00BD599B" w:rsidRPr="00FD27D9">
        <w:t>jedyny</w:t>
      </w:r>
      <w:r w:rsidR="00FD27D9">
        <w:t xml:space="preserve"> taki obszar w gminie</w:t>
      </w:r>
      <w:r w:rsidR="00BD599B">
        <w:t xml:space="preserve">. </w:t>
      </w:r>
    </w:p>
    <w:p w:rsidR="0020723D" w:rsidRDefault="0020723D" w:rsidP="00475FC8">
      <w:pPr>
        <w:pStyle w:val="Default"/>
        <w:spacing w:after="160" w:line="259" w:lineRule="auto"/>
        <w:jc w:val="both"/>
        <w:rPr>
          <w:color w:val="auto"/>
        </w:rPr>
      </w:pPr>
    </w:p>
    <w:p w:rsidR="004104DB" w:rsidRPr="00AC7857" w:rsidRDefault="004104DB" w:rsidP="005405D1">
      <w:pPr>
        <w:rPr>
          <w:sz w:val="24"/>
          <w:szCs w:val="24"/>
        </w:rPr>
      </w:pPr>
    </w:p>
    <w:p w:rsidR="004104DB" w:rsidRPr="00706E07" w:rsidRDefault="004104DB" w:rsidP="00CD392E">
      <w:pPr>
        <w:rPr>
          <w:rFonts w:eastAsiaTheme="minorEastAsia" w:cs="Arial"/>
          <w:sz w:val="24"/>
          <w:szCs w:val="24"/>
        </w:rPr>
      </w:pPr>
    </w:p>
    <w:p w:rsidR="004104DB" w:rsidRDefault="004104DB" w:rsidP="00F553F1">
      <w:pPr>
        <w:pStyle w:val="Default"/>
        <w:spacing w:after="160" w:line="259" w:lineRule="auto"/>
        <w:jc w:val="both"/>
        <w:rPr>
          <w:rFonts w:eastAsiaTheme="minorEastAsia" w:cs="Arial"/>
          <w:color w:val="auto"/>
        </w:rPr>
      </w:pPr>
    </w:p>
    <w:p w:rsidR="005405D1" w:rsidRDefault="005405D1" w:rsidP="00F553F1">
      <w:pPr>
        <w:pStyle w:val="Default"/>
        <w:spacing w:after="160" w:line="259" w:lineRule="auto"/>
        <w:jc w:val="both"/>
        <w:rPr>
          <w:rFonts w:eastAsiaTheme="minorEastAsia" w:cs="Arial"/>
          <w:color w:val="auto"/>
        </w:rPr>
      </w:pPr>
    </w:p>
    <w:p w:rsidR="005405D1" w:rsidRDefault="005405D1" w:rsidP="00F553F1">
      <w:pPr>
        <w:pStyle w:val="Default"/>
        <w:spacing w:after="160" w:line="259" w:lineRule="auto"/>
        <w:jc w:val="both"/>
        <w:rPr>
          <w:rFonts w:eastAsiaTheme="minorEastAsia" w:cs="Arial"/>
          <w:color w:val="auto"/>
        </w:rPr>
      </w:pPr>
    </w:p>
    <w:p w:rsidR="005405D1" w:rsidRDefault="005405D1"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EE7686" w:rsidRDefault="00EE7686" w:rsidP="00F553F1">
      <w:pPr>
        <w:pStyle w:val="Default"/>
        <w:spacing w:after="160" w:line="259" w:lineRule="auto"/>
        <w:jc w:val="both"/>
        <w:rPr>
          <w:rFonts w:eastAsiaTheme="minorEastAsia" w:cs="Arial"/>
          <w:color w:val="auto"/>
        </w:rPr>
      </w:pPr>
    </w:p>
    <w:p w:rsidR="00CC6FBB" w:rsidRPr="00706E07" w:rsidRDefault="00706E07" w:rsidP="00F553F1">
      <w:pPr>
        <w:pStyle w:val="Default"/>
        <w:spacing w:after="160" w:line="259" w:lineRule="auto"/>
        <w:jc w:val="both"/>
        <w:rPr>
          <w:color w:val="auto"/>
        </w:rPr>
      </w:pPr>
      <w:r w:rsidRPr="00706E07">
        <w:rPr>
          <w:rFonts w:eastAsiaTheme="minorEastAsia" w:cs="Arial"/>
          <w:color w:val="auto"/>
        </w:rPr>
        <w:lastRenderedPageBreak/>
        <w:t xml:space="preserve">Rycina 21 przedstawia </w:t>
      </w:r>
      <w:r w:rsidRPr="00706E07">
        <w:rPr>
          <w:rFonts w:eastAsiaTheme="minorEastAsia" w:cs="Arial"/>
          <w:b/>
          <w:color w:val="auto"/>
        </w:rPr>
        <w:t xml:space="preserve">wyznaczony obszar rewitalizacji (OR) </w:t>
      </w:r>
      <w:r w:rsidRPr="00706E07">
        <w:rPr>
          <w:rFonts w:eastAsiaTheme="minorEastAsia" w:cs="Arial"/>
          <w:color w:val="auto"/>
        </w:rPr>
        <w:t xml:space="preserve">w gminie </w:t>
      </w:r>
      <w:r w:rsidR="00276DDD">
        <w:rPr>
          <w:rFonts w:eastAsiaTheme="minorEastAsia" w:cs="Arial"/>
          <w:color w:val="auto"/>
        </w:rPr>
        <w:t>Rzgów</w:t>
      </w:r>
      <w:r w:rsidR="00871FCB">
        <w:rPr>
          <w:rFonts w:eastAsiaTheme="minorEastAsia" w:cs="Arial"/>
          <w:color w:val="auto"/>
        </w:rPr>
        <w:t>.</w:t>
      </w:r>
    </w:p>
    <w:p w:rsidR="004D59A3" w:rsidRDefault="00866AFF" w:rsidP="004C147D">
      <w:pPr>
        <w:rPr>
          <w:rFonts w:eastAsiaTheme="minorEastAsia" w:cs="Arial"/>
          <w:sz w:val="24"/>
          <w:szCs w:val="24"/>
        </w:rPr>
      </w:pPr>
      <w:r w:rsidRPr="00706E07">
        <w:rPr>
          <w:rFonts w:eastAsiaTheme="minorEastAsia" w:cs="Arial"/>
          <w:sz w:val="24"/>
          <w:szCs w:val="24"/>
        </w:rPr>
        <w:t>R</w:t>
      </w:r>
      <w:r w:rsidR="00DC300E" w:rsidRPr="00706E07">
        <w:rPr>
          <w:rFonts w:eastAsiaTheme="minorEastAsia" w:cs="Arial"/>
          <w:sz w:val="24"/>
          <w:szCs w:val="24"/>
        </w:rPr>
        <w:t xml:space="preserve">ycina </w:t>
      </w:r>
      <w:r w:rsidRPr="00706E07">
        <w:rPr>
          <w:rFonts w:eastAsiaTheme="minorEastAsia" w:cs="Arial"/>
          <w:sz w:val="24"/>
          <w:szCs w:val="24"/>
        </w:rPr>
        <w:t>21</w:t>
      </w:r>
      <w:r w:rsidR="00900B3D" w:rsidRPr="00706E07">
        <w:rPr>
          <w:rFonts w:eastAsiaTheme="minorEastAsia" w:cs="Arial"/>
          <w:sz w:val="24"/>
          <w:szCs w:val="24"/>
        </w:rPr>
        <w:t xml:space="preserve">. </w:t>
      </w:r>
      <w:r w:rsidR="00900B3D" w:rsidRPr="00706E07">
        <w:rPr>
          <w:rFonts w:eastAsiaTheme="minorEastAsia" w:cs="Arial"/>
          <w:b/>
          <w:sz w:val="24"/>
          <w:szCs w:val="24"/>
        </w:rPr>
        <w:t xml:space="preserve">Wyznaczony obszar rewitalizacji (OR) </w:t>
      </w:r>
      <w:r w:rsidR="001F5B36" w:rsidRPr="00706E07">
        <w:rPr>
          <w:rFonts w:eastAsiaTheme="minorEastAsia" w:cs="Arial"/>
          <w:sz w:val="24"/>
          <w:szCs w:val="24"/>
        </w:rPr>
        <w:t xml:space="preserve">w </w:t>
      </w:r>
      <w:r w:rsidR="00516A3E" w:rsidRPr="00706E07">
        <w:rPr>
          <w:rFonts w:eastAsiaTheme="minorEastAsia" w:cs="Arial"/>
          <w:sz w:val="24"/>
          <w:szCs w:val="24"/>
        </w:rPr>
        <w:t>G</w:t>
      </w:r>
      <w:r w:rsidR="00706E07">
        <w:rPr>
          <w:rFonts w:eastAsiaTheme="minorEastAsia" w:cs="Arial"/>
          <w:sz w:val="24"/>
          <w:szCs w:val="24"/>
        </w:rPr>
        <w:t xml:space="preserve">minie </w:t>
      </w:r>
      <w:r w:rsidR="00276DDD">
        <w:rPr>
          <w:rFonts w:eastAsiaTheme="minorEastAsia" w:cs="Arial"/>
          <w:sz w:val="24"/>
          <w:szCs w:val="24"/>
        </w:rPr>
        <w:t>Rzgów</w:t>
      </w:r>
      <w:r w:rsidR="009A58FF">
        <w:rPr>
          <w:rFonts w:eastAsiaTheme="minorEastAsia" w:cs="Arial"/>
          <w:sz w:val="24"/>
          <w:szCs w:val="24"/>
        </w:rPr>
        <w:t>.</w:t>
      </w:r>
    </w:p>
    <w:p w:rsidR="009A58FF" w:rsidRDefault="009A58FF" w:rsidP="004C147D">
      <w:pPr>
        <w:rPr>
          <w:rFonts w:eastAsiaTheme="minorEastAsia" w:cs="Arial"/>
          <w:sz w:val="24"/>
          <w:szCs w:val="24"/>
        </w:rPr>
        <w:sectPr w:rsidR="009A58FF" w:rsidSect="007B423D">
          <w:headerReference w:type="default" r:id="rId29"/>
          <w:footerReference w:type="default" r:id="rId30"/>
          <w:headerReference w:type="first" r:id="rId31"/>
          <w:footerReference w:type="first" r:id="rId32"/>
          <w:pgSz w:w="11906" w:h="16838"/>
          <w:pgMar w:top="1871" w:right="1418" w:bottom="1588" w:left="1418" w:header="709" w:footer="709" w:gutter="0"/>
          <w:pgNumType w:start="0"/>
          <w:cols w:space="708"/>
          <w:docGrid w:linePitch="360"/>
        </w:sectPr>
      </w:pPr>
      <w:r>
        <w:rPr>
          <w:rFonts w:eastAsiaTheme="minorEastAsia" w:cs="Arial"/>
          <w:noProof/>
          <w:sz w:val="24"/>
          <w:szCs w:val="24"/>
          <w:lang w:eastAsia="pl-PL"/>
        </w:rPr>
        <w:drawing>
          <wp:inline distT="0" distB="0" distL="0" distR="0">
            <wp:extent cx="5754206" cy="7614745"/>
            <wp:effectExtent l="19050" t="0" r="0" b="0"/>
            <wp:docPr id="23" name="Obraz 21" descr="C:\Documents and Settings\Benq\Ustawienia lokalne\Temp\Katalog tymczasowy 21 dla kartogramy.zi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Benq\Ustawienia lokalne\Temp\Katalog tymczasowy 21 dla kartogramy.zip\20.jpg"/>
                    <pic:cNvPicPr>
                      <a:picLocks noChangeAspect="1" noChangeArrowheads="1"/>
                    </pic:cNvPicPr>
                  </pic:nvPicPr>
                  <pic:blipFill>
                    <a:blip r:embed="rId33" cstate="print"/>
                    <a:srcRect/>
                    <a:stretch>
                      <a:fillRect/>
                    </a:stretch>
                  </pic:blipFill>
                  <pic:spPr bwMode="auto">
                    <a:xfrm>
                      <a:off x="0" y="0"/>
                      <a:ext cx="5759450" cy="7621685"/>
                    </a:xfrm>
                    <a:prstGeom prst="rect">
                      <a:avLst/>
                    </a:prstGeom>
                    <a:noFill/>
                    <a:ln w="9525">
                      <a:noFill/>
                      <a:miter lim="800000"/>
                      <a:headEnd/>
                      <a:tailEnd/>
                    </a:ln>
                  </pic:spPr>
                </pic:pic>
              </a:graphicData>
            </a:graphic>
          </wp:inline>
        </w:drawing>
      </w:r>
    </w:p>
    <w:p w:rsidR="00201CAF" w:rsidRPr="00487A54" w:rsidRDefault="00201CAF" w:rsidP="009A6B79">
      <w:pPr>
        <w:rPr>
          <w:rFonts w:cstheme="minorHAnsi"/>
          <w:vanish/>
          <w:sz w:val="24"/>
          <w:szCs w:val="24"/>
        </w:rPr>
      </w:pPr>
    </w:p>
    <w:sectPr w:rsidR="00201CAF" w:rsidRPr="00487A54" w:rsidSect="0057205C">
      <w:headerReference w:type="default" r:id="rId34"/>
      <w:footerReference w:type="default" r:id="rId35"/>
      <w:footerReference w:type="first" r:id="rId36"/>
      <w:type w:val="continuous"/>
      <w:pgSz w:w="16838" w:h="11906" w:orient="landscape"/>
      <w:pgMar w:top="1871" w:right="1588" w:bottom="1588"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EA7" w:rsidRDefault="00F27EA7" w:rsidP="00E544EF">
      <w:pPr>
        <w:spacing w:after="0" w:line="240" w:lineRule="auto"/>
      </w:pPr>
      <w:r>
        <w:separator/>
      </w:r>
    </w:p>
  </w:endnote>
  <w:endnote w:type="continuationSeparator" w:id="0">
    <w:p w:rsidR="00F27EA7" w:rsidRDefault="00F27EA7" w:rsidP="00E5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8032"/>
      <w:docPartObj>
        <w:docPartGallery w:val="Page Numbers (Bottom of Page)"/>
        <w:docPartUnique/>
      </w:docPartObj>
    </w:sdtPr>
    <w:sdtEndPr>
      <w:rPr>
        <w:color w:val="7F7F7F" w:themeColor="background1" w:themeShade="7F"/>
        <w:spacing w:val="60"/>
      </w:rPr>
    </w:sdtEndPr>
    <w:sdtContent>
      <w:p w:rsidR="00563DA8" w:rsidRDefault="00563DA8" w:rsidP="0006447E">
        <w:pPr>
          <w:pStyle w:val="Stopka"/>
          <w:pBdr>
            <w:top w:val="single" w:sz="4" w:space="1" w:color="D9D9D9" w:themeColor="background1" w:themeShade="D9"/>
          </w:pBdr>
          <w:jc w:val="right"/>
        </w:pPr>
        <w:r>
          <w:fldChar w:fldCharType="begin"/>
        </w:r>
        <w:r>
          <w:instrText>PAGE   \* MERGEFORMAT</w:instrText>
        </w:r>
        <w:r>
          <w:fldChar w:fldCharType="separate"/>
        </w:r>
        <w:r w:rsidR="00D438B1">
          <w:rPr>
            <w:noProof/>
          </w:rPr>
          <w:t>40</w:t>
        </w:r>
        <w:r>
          <w:rPr>
            <w:noProof/>
          </w:rPr>
          <w:fldChar w:fldCharType="end"/>
        </w:r>
        <w:r>
          <w:t xml:space="preserve">| </w:t>
        </w:r>
        <w:r>
          <w:rPr>
            <w:color w:val="7F7F7F" w:themeColor="background1" w:themeShade="7F"/>
            <w:spacing w:val="60"/>
          </w:rPr>
          <w:t>Strona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A8" w:rsidRDefault="00563DA8" w:rsidP="005103F8">
    <w:pPr>
      <w:pStyle w:val="Stopka"/>
      <w:pBdr>
        <w:top w:val="single" w:sz="4" w:space="0" w:color="D9D9D9" w:themeColor="background1" w:themeShade="D9"/>
      </w:pBdr>
      <w:jc w:val="right"/>
    </w:pPr>
    <w:r>
      <w:ptab w:relativeTo="margin" w:alignment="center" w:leader="none"/>
    </w:r>
  </w:p>
  <w:sdt>
    <w:sdtPr>
      <w:id w:val="1444186671"/>
      <w:docPartObj>
        <w:docPartGallery w:val="Page Numbers (Bottom of Page)"/>
        <w:docPartUnique/>
      </w:docPartObj>
    </w:sdtPr>
    <w:sdtEndPr>
      <w:rPr>
        <w:color w:val="7F7F7F" w:themeColor="background1" w:themeShade="7F"/>
        <w:spacing w:val="60"/>
      </w:rPr>
    </w:sdtEndPr>
    <w:sdtContent>
      <w:p w:rsidR="00563DA8" w:rsidRDefault="00563DA8" w:rsidP="005103F8">
        <w:pPr>
          <w:pStyle w:val="Stopka"/>
          <w:pBdr>
            <w:top w:val="single" w:sz="4" w:space="0" w:color="D9D9D9" w:themeColor="background1" w:themeShade="D9"/>
          </w:pBdr>
          <w:jc w:val="right"/>
        </w:pPr>
        <w:r>
          <w:fldChar w:fldCharType="begin"/>
        </w:r>
        <w:r>
          <w:instrText>PAGE   \* MERGEFORMAT</w:instrText>
        </w:r>
        <w:r>
          <w:fldChar w:fldCharType="separate"/>
        </w:r>
        <w:r>
          <w:rPr>
            <w:noProof/>
          </w:rPr>
          <w:t>24</w:t>
        </w:r>
        <w:r>
          <w:rPr>
            <w:noProof/>
          </w:rPr>
          <w:fldChar w:fldCharType="end"/>
        </w:r>
        <w:r>
          <w:t xml:space="preserve">| </w:t>
        </w:r>
        <w:r>
          <w:rPr>
            <w:color w:val="7F7F7F" w:themeColor="background1" w:themeShade="7F"/>
            <w:spacing w:val="60"/>
          </w:rPr>
          <w:t>Strona</w:t>
        </w:r>
      </w:p>
    </w:sdtContent>
  </w:sdt>
  <w:p w:rsidR="00563DA8" w:rsidRDefault="00563DA8" w:rsidP="005103F8">
    <w:pPr>
      <w:pStyle w:val="Stopka"/>
      <w:pBdr>
        <w:top w:val="single" w:sz="4" w:space="0" w:color="D9D9D9" w:themeColor="background1" w:themeShade="D9"/>
      </w:pBdr>
      <w:jc w:val="center"/>
    </w:pPr>
  </w:p>
  <w:p w:rsidR="00563DA8" w:rsidRDefault="00563DA8" w:rsidP="005103F8">
    <w:pPr>
      <w:pStyle w:val="Stopka"/>
    </w:pPr>
  </w:p>
  <w:p w:rsidR="00563DA8" w:rsidRDefault="00563DA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32727"/>
      <w:docPartObj>
        <w:docPartGallery w:val="Page Numbers (Bottom of Page)"/>
        <w:docPartUnique/>
      </w:docPartObj>
    </w:sdtPr>
    <w:sdtEndPr>
      <w:rPr>
        <w:color w:val="7F7F7F" w:themeColor="background1" w:themeShade="7F"/>
        <w:spacing w:val="60"/>
      </w:rPr>
    </w:sdtEndPr>
    <w:sdtContent>
      <w:p w:rsidR="00563DA8" w:rsidRDefault="00563DA8">
        <w:pPr>
          <w:pStyle w:val="Stopka"/>
          <w:pBdr>
            <w:top w:val="single" w:sz="4" w:space="1" w:color="D9D9D9" w:themeColor="background1" w:themeShade="D9"/>
          </w:pBdr>
          <w:jc w:val="right"/>
        </w:pPr>
        <w:r>
          <w:fldChar w:fldCharType="begin"/>
        </w:r>
        <w:r>
          <w:instrText>PAGE   \* MERGEFORMAT</w:instrText>
        </w:r>
        <w:r>
          <w:fldChar w:fldCharType="separate"/>
        </w:r>
        <w:r w:rsidR="00D438B1">
          <w:rPr>
            <w:noProof/>
          </w:rPr>
          <w:t>41</w:t>
        </w:r>
        <w:r>
          <w:rPr>
            <w:noProof/>
          </w:rPr>
          <w:fldChar w:fldCharType="end"/>
        </w:r>
        <w:r>
          <w:t xml:space="preserve"> | </w:t>
        </w:r>
        <w:r>
          <w:rPr>
            <w:color w:val="7F7F7F" w:themeColor="background1" w:themeShade="7F"/>
            <w:spacing w:val="60"/>
          </w:rPr>
          <w:t>Strona</w:t>
        </w:r>
      </w:p>
    </w:sdtContent>
  </w:sdt>
  <w:p w:rsidR="00563DA8" w:rsidRDefault="00563DA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A8" w:rsidRPr="001C26D6" w:rsidRDefault="00563DA8" w:rsidP="00CC692A">
    <w:pPr>
      <w:pStyle w:val="Stopka"/>
      <w:jc w:val="center"/>
      <w:rPr>
        <w:sz w:val="24"/>
        <w:szCs w:val="24"/>
      </w:rPr>
    </w:pPr>
    <w:r>
      <w:rPr>
        <w:sz w:val="24"/>
        <w:szCs w:val="24"/>
      </w:rPr>
      <w:t>Marzec</w:t>
    </w:r>
    <w:r w:rsidRPr="001C26D6">
      <w:rPr>
        <w:sz w:val="24"/>
        <w:szCs w:val="24"/>
      </w:rPr>
      <w:t>, 2017 roku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EA7" w:rsidRDefault="00F27EA7" w:rsidP="00E544EF">
      <w:pPr>
        <w:spacing w:after="0" w:line="240" w:lineRule="auto"/>
      </w:pPr>
      <w:r>
        <w:separator/>
      </w:r>
    </w:p>
  </w:footnote>
  <w:footnote w:type="continuationSeparator" w:id="0">
    <w:p w:rsidR="00F27EA7" w:rsidRDefault="00F27EA7" w:rsidP="00E54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A8" w:rsidRDefault="00563DA8">
    <w:pPr>
      <w:pStyle w:val="Nagwek"/>
    </w:pPr>
    <w:r>
      <w:rPr>
        <w:noProof/>
        <w:sz w:val="4"/>
        <w:szCs w:val="4"/>
        <w:lang w:eastAsia="pl-PL"/>
      </w:rPr>
      <w:drawing>
        <wp:inline distT="0" distB="0" distL="0" distR="0">
          <wp:extent cx="5753100" cy="542925"/>
          <wp:effectExtent l="19050" t="0" r="0" b="0"/>
          <wp:docPr id="19" name="Obraz 19" descr="nowe-zestawienie-znaków-POPT-samorząd-kol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e-zestawienie-znaków-POPT-samorząd-kolorowe"/>
                  <pic:cNvPicPr>
                    <a:picLocks noChangeAspect="1" noChangeArrowheads="1"/>
                  </pic:cNvPicPr>
                </pic:nvPicPr>
                <pic:blipFill>
                  <a:blip r:embed="rId1"/>
                  <a:srcRect/>
                  <a:stretch>
                    <a:fillRect/>
                  </a:stretch>
                </pic:blipFill>
                <pic:spPr bwMode="auto">
                  <a:xfrm>
                    <a:off x="0" y="0"/>
                    <a:ext cx="5753100"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A8" w:rsidRDefault="00563DA8">
    <w:pPr>
      <w:pStyle w:val="Nagwek"/>
    </w:pPr>
    <w:r>
      <w:rPr>
        <w:noProof/>
        <w:sz w:val="4"/>
        <w:szCs w:val="4"/>
        <w:lang w:eastAsia="pl-PL"/>
      </w:rPr>
      <w:drawing>
        <wp:inline distT="0" distB="0" distL="0" distR="0">
          <wp:extent cx="5753100" cy="542925"/>
          <wp:effectExtent l="19050" t="0" r="0" b="0"/>
          <wp:docPr id="27" name="Obraz 27" descr="nowe-zestawienie-znaków-POPT-samorząd-kol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e-zestawienie-znaków-POPT-samorząd-kolorowe"/>
                  <pic:cNvPicPr>
                    <a:picLocks noChangeAspect="1" noChangeArrowheads="1"/>
                  </pic:cNvPicPr>
                </pic:nvPicPr>
                <pic:blipFill>
                  <a:blip r:embed="rId1"/>
                  <a:srcRect/>
                  <a:stretch>
                    <a:fillRect/>
                  </a:stretch>
                </pic:blipFill>
                <pic:spPr bwMode="auto">
                  <a:xfrm>
                    <a:off x="0" y="0"/>
                    <a:ext cx="5753100" cy="5429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DA8" w:rsidRPr="00487A54" w:rsidRDefault="00563DA8">
    <w:pPr>
      <w:pStyle w:val="Nagwek"/>
      <w:rPr>
        <w:vanis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77C3E"/>
    <w:multiLevelType w:val="hybridMultilevel"/>
    <w:tmpl w:val="DC68177A"/>
    <w:lvl w:ilvl="0" w:tplc="1E2830BE">
      <w:start w:val="1"/>
      <w:numFmt w:val="upperLetter"/>
      <w:lvlText w:val="%1."/>
      <w:lvlJc w:val="left"/>
      <w:pPr>
        <w:tabs>
          <w:tab w:val="num" w:pos="720"/>
        </w:tabs>
        <w:ind w:left="720" w:hanging="360"/>
      </w:pPr>
      <w:rPr>
        <w:rFonts w:hint="default"/>
        <w:b/>
      </w:rPr>
    </w:lvl>
    <w:lvl w:ilvl="1" w:tplc="CBD2B7B4" w:tentative="1">
      <w:start w:val="1"/>
      <w:numFmt w:val="bullet"/>
      <w:lvlText w:val="-"/>
      <w:lvlJc w:val="left"/>
      <w:pPr>
        <w:tabs>
          <w:tab w:val="num" w:pos="1440"/>
        </w:tabs>
        <w:ind w:left="1440" w:hanging="360"/>
      </w:pPr>
      <w:rPr>
        <w:rFonts w:ascii="Times New Roman" w:hAnsi="Times New Roman" w:hint="default"/>
      </w:rPr>
    </w:lvl>
    <w:lvl w:ilvl="2" w:tplc="1EFAB570" w:tentative="1">
      <w:start w:val="1"/>
      <w:numFmt w:val="bullet"/>
      <w:lvlText w:val="-"/>
      <w:lvlJc w:val="left"/>
      <w:pPr>
        <w:tabs>
          <w:tab w:val="num" w:pos="2160"/>
        </w:tabs>
        <w:ind w:left="2160" w:hanging="360"/>
      </w:pPr>
      <w:rPr>
        <w:rFonts w:ascii="Times New Roman" w:hAnsi="Times New Roman" w:hint="default"/>
      </w:rPr>
    </w:lvl>
    <w:lvl w:ilvl="3" w:tplc="32926450" w:tentative="1">
      <w:start w:val="1"/>
      <w:numFmt w:val="bullet"/>
      <w:lvlText w:val="-"/>
      <w:lvlJc w:val="left"/>
      <w:pPr>
        <w:tabs>
          <w:tab w:val="num" w:pos="2880"/>
        </w:tabs>
        <w:ind w:left="2880" w:hanging="360"/>
      </w:pPr>
      <w:rPr>
        <w:rFonts w:ascii="Times New Roman" w:hAnsi="Times New Roman" w:hint="default"/>
      </w:rPr>
    </w:lvl>
    <w:lvl w:ilvl="4" w:tplc="AD66A0CA" w:tentative="1">
      <w:start w:val="1"/>
      <w:numFmt w:val="bullet"/>
      <w:lvlText w:val="-"/>
      <w:lvlJc w:val="left"/>
      <w:pPr>
        <w:tabs>
          <w:tab w:val="num" w:pos="3600"/>
        </w:tabs>
        <w:ind w:left="3600" w:hanging="360"/>
      </w:pPr>
      <w:rPr>
        <w:rFonts w:ascii="Times New Roman" w:hAnsi="Times New Roman" w:hint="default"/>
      </w:rPr>
    </w:lvl>
    <w:lvl w:ilvl="5" w:tplc="D1C876E2" w:tentative="1">
      <w:start w:val="1"/>
      <w:numFmt w:val="bullet"/>
      <w:lvlText w:val="-"/>
      <w:lvlJc w:val="left"/>
      <w:pPr>
        <w:tabs>
          <w:tab w:val="num" w:pos="4320"/>
        </w:tabs>
        <w:ind w:left="4320" w:hanging="360"/>
      </w:pPr>
      <w:rPr>
        <w:rFonts w:ascii="Times New Roman" w:hAnsi="Times New Roman" w:hint="default"/>
      </w:rPr>
    </w:lvl>
    <w:lvl w:ilvl="6" w:tplc="5D40FBA4" w:tentative="1">
      <w:start w:val="1"/>
      <w:numFmt w:val="bullet"/>
      <w:lvlText w:val="-"/>
      <w:lvlJc w:val="left"/>
      <w:pPr>
        <w:tabs>
          <w:tab w:val="num" w:pos="5040"/>
        </w:tabs>
        <w:ind w:left="5040" w:hanging="360"/>
      </w:pPr>
      <w:rPr>
        <w:rFonts w:ascii="Times New Roman" w:hAnsi="Times New Roman" w:hint="default"/>
      </w:rPr>
    </w:lvl>
    <w:lvl w:ilvl="7" w:tplc="451E250E" w:tentative="1">
      <w:start w:val="1"/>
      <w:numFmt w:val="bullet"/>
      <w:lvlText w:val="-"/>
      <w:lvlJc w:val="left"/>
      <w:pPr>
        <w:tabs>
          <w:tab w:val="num" w:pos="5760"/>
        </w:tabs>
        <w:ind w:left="5760" w:hanging="360"/>
      </w:pPr>
      <w:rPr>
        <w:rFonts w:ascii="Times New Roman" w:hAnsi="Times New Roman" w:hint="default"/>
      </w:rPr>
    </w:lvl>
    <w:lvl w:ilvl="8" w:tplc="DA021C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630311"/>
    <w:multiLevelType w:val="hybridMultilevel"/>
    <w:tmpl w:val="8A10F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5143560"/>
    <w:multiLevelType w:val="hybridMultilevel"/>
    <w:tmpl w:val="BAE2013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E1557A"/>
    <w:multiLevelType w:val="hybridMultilevel"/>
    <w:tmpl w:val="820ECF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BC31A8"/>
    <w:multiLevelType w:val="hybridMultilevel"/>
    <w:tmpl w:val="49FA4D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915C3D"/>
    <w:multiLevelType w:val="hybridMultilevel"/>
    <w:tmpl w:val="2AE618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2314E7"/>
    <w:multiLevelType w:val="hybridMultilevel"/>
    <w:tmpl w:val="C9485ED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803256"/>
    <w:multiLevelType w:val="hybridMultilevel"/>
    <w:tmpl w:val="3BE63B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65046D9"/>
    <w:multiLevelType w:val="hybridMultilevel"/>
    <w:tmpl w:val="A2E241D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7"/>
  </w:num>
  <w:num w:numId="6">
    <w:abstractNumId w:val="1"/>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44EF"/>
    <w:rsid w:val="000012DE"/>
    <w:rsid w:val="00001CF2"/>
    <w:rsid w:val="00002424"/>
    <w:rsid w:val="00002720"/>
    <w:rsid w:val="00007601"/>
    <w:rsid w:val="00010688"/>
    <w:rsid w:val="000110F9"/>
    <w:rsid w:val="000122D8"/>
    <w:rsid w:val="00012EF1"/>
    <w:rsid w:val="00013503"/>
    <w:rsid w:val="0001484F"/>
    <w:rsid w:val="00015574"/>
    <w:rsid w:val="00015875"/>
    <w:rsid w:val="000161E2"/>
    <w:rsid w:val="000217B7"/>
    <w:rsid w:val="00022439"/>
    <w:rsid w:val="00023197"/>
    <w:rsid w:val="00023DB9"/>
    <w:rsid w:val="00035B8B"/>
    <w:rsid w:val="00036D86"/>
    <w:rsid w:val="000373F6"/>
    <w:rsid w:val="00042BB6"/>
    <w:rsid w:val="00043B6A"/>
    <w:rsid w:val="00044A3A"/>
    <w:rsid w:val="00044FF1"/>
    <w:rsid w:val="000453E1"/>
    <w:rsid w:val="000505AA"/>
    <w:rsid w:val="00050852"/>
    <w:rsid w:val="00051BED"/>
    <w:rsid w:val="000539FC"/>
    <w:rsid w:val="00054557"/>
    <w:rsid w:val="000548F5"/>
    <w:rsid w:val="000566BC"/>
    <w:rsid w:val="0005769C"/>
    <w:rsid w:val="00061687"/>
    <w:rsid w:val="000634D6"/>
    <w:rsid w:val="0006447E"/>
    <w:rsid w:val="00064748"/>
    <w:rsid w:val="000665D9"/>
    <w:rsid w:val="00071493"/>
    <w:rsid w:val="00072EAC"/>
    <w:rsid w:val="000738F9"/>
    <w:rsid w:val="00073D0B"/>
    <w:rsid w:val="000744C4"/>
    <w:rsid w:val="00074FED"/>
    <w:rsid w:val="00075174"/>
    <w:rsid w:val="00077AE8"/>
    <w:rsid w:val="00082461"/>
    <w:rsid w:val="000834F6"/>
    <w:rsid w:val="000843B3"/>
    <w:rsid w:val="00085CF0"/>
    <w:rsid w:val="00086644"/>
    <w:rsid w:val="00087833"/>
    <w:rsid w:val="00090D19"/>
    <w:rsid w:val="0009204F"/>
    <w:rsid w:val="00092CB4"/>
    <w:rsid w:val="00095F6A"/>
    <w:rsid w:val="0009728B"/>
    <w:rsid w:val="000A1442"/>
    <w:rsid w:val="000A23E8"/>
    <w:rsid w:val="000A2EAE"/>
    <w:rsid w:val="000A4C8E"/>
    <w:rsid w:val="000A646D"/>
    <w:rsid w:val="000A653B"/>
    <w:rsid w:val="000B0B72"/>
    <w:rsid w:val="000B1A3C"/>
    <w:rsid w:val="000B1DE6"/>
    <w:rsid w:val="000B33B8"/>
    <w:rsid w:val="000B4FB9"/>
    <w:rsid w:val="000C4F81"/>
    <w:rsid w:val="000C7E28"/>
    <w:rsid w:val="000C7EC3"/>
    <w:rsid w:val="000D0262"/>
    <w:rsid w:val="000D252B"/>
    <w:rsid w:val="000D27DD"/>
    <w:rsid w:val="000D2D9D"/>
    <w:rsid w:val="000D31DA"/>
    <w:rsid w:val="000D3D8D"/>
    <w:rsid w:val="000D520A"/>
    <w:rsid w:val="000D5AE8"/>
    <w:rsid w:val="000D7891"/>
    <w:rsid w:val="000E03E5"/>
    <w:rsid w:val="000E4404"/>
    <w:rsid w:val="000E4978"/>
    <w:rsid w:val="000E65D1"/>
    <w:rsid w:val="000F0EB8"/>
    <w:rsid w:val="000F1326"/>
    <w:rsid w:val="000F1C26"/>
    <w:rsid w:val="000F4B2B"/>
    <w:rsid w:val="000F7E4A"/>
    <w:rsid w:val="0010092A"/>
    <w:rsid w:val="0010328A"/>
    <w:rsid w:val="00106969"/>
    <w:rsid w:val="00107A6E"/>
    <w:rsid w:val="0011004D"/>
    <w:rsid w:val="001135E4"/>
    <w:rsid w:val="001157F9"/>
    <w:rsid w:val="00115D63"/>
    <w:rsid w:val="0011612C"/>
    <w:rsid w:val="00116BA8"/>
    <w:rsid w:val="001208B8"/>
    <w:rsid w:val="00120F03"/>
    <w:rsid w:val="0012135F"/>
    <w:rsid w:val="001213E0"/>
    <w:rsid w:val="00122DFE"/>
    <w:rsid w:val="00123638"/>
    <w:rsid w:val="00127090"/>
    <w:rsid w:val="00130540"/>
    <w:rsid w:val="001342FB"/>
    <w:rsid w:val="00134C6C"/>
    <w:rsid w:val="00137BD0"/>
    <w:rsid w:val="0014057D"/>
    <w:rsid w:val="00140799"/>
    <w:rsid w:val="00141250"/>
    <w:rsid w:val="001418B8"/>
    <w:rsid w:val="001420E6"/>
    <w:rsid w:val="001433E8"/>
    <w:rsid w:val="0014435F"/>
    <w:rsid w:val="001460B0"/>
    <w:rsid w:val="00146ACB"/>
    <w:rsid w:val="001529ED"/>
    <w:rsid w:val="00157565"/>
    <w:rsid w:val="001637CB"/>
    <w:rsid w:val="00165244"/>
    <w:rsid w:val="001662DD"/>
    <w:rsid w:val="00166630"/>
    <w:rsid w:val="00166AA4"/>
    <w:rsid w:val="00170BC7"/>
    <w:rsid w:val="0017673A"/>
    <w:rsid w:val="00176CAF"/>
    <w:rsid w:val="00180475"/>
    <w:rsid w:val="00182289"/>
    <w:rsid w:val="00182502"/>
    <w:rsid w:val="0018254B"/>
    <w:rsid w:val="00182A87"/>
    <w:rsid w:val="001839D4"/>
    <w:rsid w:val="00186674"/>
    <w:rsid w:val="001918FE"/>
    <w:rsid w:val="00192B5A"/>
    <w:rsid w:val="001930E7"/>
    <w:rsid w:val="00193167"/>
    <w:rsid w:val="0019374C"/>
    <w:rsid w:val="00195581"/>
    <w:rsid w:val="00196043"/>
    <w:rsid w:val="001965F2"/>
    <w:rsid w:val="001A2796"/>
    <w:rsid w:val="001B1D44"/>
    <w:rsid w:val="001B2D26"/>
    <w:rsid w:val="001B42E1"/>
    <w:rsid w:val="001B42EF"/>
    <w:rsid w:val="001B4C2D"/>
    <w:rsid w:val="001B612B"/>
    <w:rsid w:val="001B6283"/>
    <w:rsid w:val="001B672B"/>
    <w:rsid w:val="001B6AFE"/>
    <w:rsid w:val="001B6DBB"/>
    <w:rsid w:val="001B7B1D"/>
    <w:rsid w:val="001C05C7"/>
    <w:rsid w:val="001C0FF9"/>
    <w:rsid w:val="001C149F"/>
    <w:rsid w:val="001C1DEF"/>
    <w:rsid w:val="001C26D6"/>
    <w:rsid w:val="001C3C1C"/>
    <w:rsid w:val="001C64BD"/>
    <w:rsid w:val="001C7936"/>
    <w:rsid w:val="001D0BFF"/>
    <w:rsid w:val="001D1BE1"/>
    <w:rsid w:val="001D1CF0"/>
    <w:rsid w:val="001D5184"/>
    <w:rsid w:val="001D6164"/>
    <w:rsid w:val="001D70EC"/>
    <w:rsid w:val="001E1DFA"/>
    <w:rsid w:val="001E2979"/>
    <w:rsid w:val="001E3C9B"/>
    <w:rsid w:val="001E6871"/>
    <w:rsid w:val="001F1FA9"/>
    <w:rsid w:val="001F274A"/>
    <w:rsid w:val="001F3E58"/>
    <w:rsid w:val="001F445F"/>
    <w:rsid w:val="001F5B36"/>
    <w:rsid w:val="002001D3"/>
    <w:rsid w:val="00201CAF"/>
    <w:rsid w:val="00202FE3"/>
    <w:rsid w:val="00203552"/>
    <w:rsid w:val="002050D8"/>
    <w:rsid w:val="002055B9"/>
    <w:rsid w:val="00205D37"/>
    <w:rsid w:val="0020723D"/>
    <w:rsid w:val="002073DF"/>
    <w:rsid w:val="00210830"/>
    <w:rsid w:val="0021086A"/>
    <w:rsid w:val="00212F42"/>
    <w:rsid w:val="00212F73"/>
    <w:rsid w:val="002162EF"/>
    <w:rsid w:val="002231AD"/>
    <w:rsid w:val="00223F76"/>
    <w:rsid w:val="002276FE"/>
    <w:rsid w:val="00227808"/>
    <w:rsid w:val="00227BB5"/>
    <w:rsid w:val="0023089D"/>
    <w:rsid w:val="0023752B"/>
    <w:rsid w:val="002436BF"/>
    <w:rsid w:val="00243D13"/>
    <w:rsid w:val="0024491C"/>
    <w:rsid w:val="0024601B"/>
    <w:rsid w:val="00246BFE"/>
    <w:rsid w:val="00251A20"/>
    <w:rsid w:val="002526E4"/>
    <w:rsid w:val="00252A96"/>
    <w:rsid w:val="00252AAF"/>
    <w:rsid w:val="0025653C"/>
    <w:rsid w:val="002569BE"/>
    <w:rsid w:val="002571EC"/>
    <w:rsid w:val="00257E88"/>
    <w:rsid w:val="00260F45"/>
    <w:rsid w:val="00262CE2"/>
    <w:rsid w:val="00262EAB"/>
    <w:rsid w:val="002630A4"/>
    <w:rsid w:val="0026396A"/>
    <w:rsid w:val="00264E46"/>
    <w:rsid w:val="00267E76"/>
    <w:rsid w:val="002709EC"/>
    <w:rsid w:val="002714C8"/>
    <w:rsid w:val="00271CEB"/>
    <w:rsid w:val="00274C2E"/>
    <w:rsid w:val="00274E3F"/>
    <w:rsid w:val="00275E0E"/>
    <w:rsid w:val="00276DDD"/>
    <w:rsid w:val="002775C2"/>
    <w:rsid w:val="00280B92"/>
    <w:rsid w:val="002815A0"/>
    <w:rsid w:val="00283598"/>
    <w:rsid w:val="00283C1E"/>
    <w:rsid w:val="0028530D"/>
    <w:rsid w:val="002864A0"/>
    <w:rsid w:val="00286618"/>
    <w:rsid w:val="002872C1"/>
    <w:rsid w:val="002904FB"/>
    <w:rsid w:val="002908F2"/>
    <w:rsid w:val="00293C60"/>
    <w:rsid w:val="00294679"/>
    <w:rsid w:val="002A0C1D"/>
    <w:rsid w:val="002A37E8"/>
    <w:rsid w:val="002A3A10"/>
    <w:rsid w:val="002A3C17"/>
    <w:rsid w:val="002A3CB1"/>
    <w:rsid w:val="002A631F"/>
    <w:rsid w:val="002A6CD4"/>
    <w:rsid w:val="002A7AAB"/>
    <w:rsid w:val="002A7CD0"/>
    <w:rsid w:val="002B10DB"/>
    <w:rsid w:val="002B19FD"/>
    <w:rsid w:val="002B1C57"/>
    <w:rsid w:val="002B2490"/>
    <w:rsid w:val="002B2C23"/>
    <w:rsid w:val="002B2E04"/>
    <w:rsid w:val="002B3091"/>
    <w:rsid w:val="002B3486"/>
    <w:rsid w:val="002B3804"/>
    <w:rsid w:val="002B668E"/>
    <w:rsid w:val="002B6AE1"/>
    <w:rsid w:val="002C0695"/>
    <w:rsid w:val="002C0C3F"/>
    <w:rsid w:val="002C15DA"/>
    <w:rsid w:val="002C2CB4"/>
    <w:rsid w:val="002C51BC"/>
    <w:rsid w:val="002C615B"/>
    <w:rsid w:val="002C7194"/>
    <w:rsid w:val="002D421C"/>
    <w:rsid w:val="002D72D9"/>
    <w:rsid w:val="002E6FA9"/>
    <w:rsid w:val="002E7F09"/>
    <w:rsid w:val="002F2546"/>
    <w:rsid w:val="002F3EAD"/>
    <w:rsid w:val="002F4A68"/>
    <w:rsid w:val="002F4D2E"/>
    <w:rsid w:val="002F5E31"/>
    <w:rsid w:val="002F65D3"/>
    <w:rsid w:val="002F6DAE"/>
    <w:rsid w:val="002F77FA"/>
    <w:rsid w:val="00300095"/>
    <w:rsid w:val="00301270"/>
    <w:rsid w:val="0030181B"/>
    <w:rsid w:val="003027C7"/>
    <w:rsid w:val="003034BB"/>
    <w:rsid w:val="0030357B"/>
    <w:rsid w:val="003102AC"/>
    <w:rsid w:val="0031040F"/>
    <w:rsid w:val="00320194"/>
    <w:rsid w:val="0032193A"/>
    <w:rsid w:val="003270E9"/>
    <w:rsid w:val="00327D66"/>
    <w:rsid w:val="00330DB9"/>
    <w:rsid w:val="003311EF"/>
    <w:rsid w:val="003321E4"/>
    <w:rsid w:val="00333680"/>
    <w:rsid w:val="00334D44"/>
    <w:rsid w:val="00340276"/>
    <w:rsid w:val="00341E29"/>
    <w:rsid w:val="00343A06"/>
    <w:rsid w:val="00343A8E"/>
    <w:rsid w:val="003531B1"/>
    <w:rsid w:val="003531FF"/>
    <w:rsid w:val="00353B46"/>
    <w:rsid w:val="00355BE9"/>
    <w:rsid w:val="00356B26"/>
    <w:rsid w:val="00361966"/>
    <w:rsid w:val="003669E3"/>
    <w:rsid w:val="00366F21"/>
    <w:rsid w:val="003717F6"/>
    <w:rsid w:val="00374F45"/>
    <w:rsid w:val="00377889"/>
    <w:rsid w:val="0038327C"/>
    <w:rsid w:val="0038352D"/>
    <w:rsid w:val="00383668"/>
    <w:rsid w:val="003854A8"/>
    <w:rsid w:val="00391067"/>
    <w:rsid w:val="00394130"/>
    <w:rsid w:val="00396726"/>
    <w:rsid w:val="0039695B"/>
    <w:rsid w:val="003A05EE"/>
    <w:rsid w:val="003A2ECE"/>
    <w:rsid w:val="003A5762"/>
    <w:rsid w:val="003A5CE6"/>
    <w:rsid w:val="003A61BC"/>
    <w:rsid w:val="003A79E0"/>
    <w:rsid w:val="003B0569"/>
    <w:rsid w:val="003B057E"/>
    <w:rsid w:val="003B08EB"/>
    <w:rsid w:val="003B0D04"/>
    <w:rsid w:val="003B2FA8"/>
    <w:rsid w:val="003B38B6"/>
    <w:rsid w:val="003B3CF1"/>
    <w:rsid w:val="003B3E20"/>
    <w:rsid w:val="003B4CED"/>
    <w:rsid w:val="003B4E25"/>
    <w:rsid w:val="003B653A"/>
    <w:rsid w:val="003B662C"/>
    <w:rsid w:val="003C007A"/>
    <w:rsid w:val="003C4C12"/>
    <w:rsid w:val="003C5222"/>
    <w:rsid w:val="003C679A"/>
    <w:rsid w:val="003D3E33"/>
    <w:rsid w:val="003D3EBA"/>
    <w:rsid w:val="003D429C"/>
    <w:rsid w:val="003D430B"/>
    <w:rsid w:val="003D4FC1"/>
    <w:rsid w:val="003D55B6"/>
    <w:rsid w:val="003D6C05"/>
    <w:rsid w:val="003E04D8"/>
    <w:rsid w:val="003E1441"/>
    <w:rsid w:val="003E4DAB"/>
    <w:rsid w:val="003E4DC7"/>
    <w:rsid w:val="003E7198"/>
    <w:rsid w:val="003F10EF"/>
    <w:rsid w:val="003F4431"/>
    <w:rsid w:val="003F56BE"/>
    <w:rsid w:val="003F65BD"/>
    <w:rsid w:val="003F7DF9"/>
    <w:rsid w:val="0040304E"/>
    <w:rsid w:val="0040501C"/>
    <w:rsid w:val="00405861"/>
    <w:rsid w:val="0040681F"/>
    <w:rsid w:val="004104DB"/>
    <w:rsid w:val="00411B90"/>
    <w:rsid w:val="00411DD2"/>
    <w:rsid w:val="004155D7"/>
    <w:rsid w:val="004158DC"/>
    <w:rsid w:val="00415E34"/>
    <w:rsid w:val="004203A6"/>
    <w:rsid w:val="004209DD"/>
    <w:rsid w:val="00420CEE"/>
    <w:rsid w:val="00423443"/>
    <w:rsid w:val="00423842"/>
    <w:rsid w:val="004240E6"/>
    <w:rsid w:val="00426466"/>
    <w:rsid w:val="00426D0B"/>
    <w:rsid w:val="00427208"/>
    <w:rsid w:val="004305D1"/>
    <w:rsid w:val="004316C9"/>
    <w:rsid w:val="004326A8"/>
    <w:rsid w:val="00432D8B"/>
    <w:rsid w:val="00433322"/>
    <w:rsid w:val="00433623"/>
    <w:rsid w:val="004340F9"/>
    <w:rsid w:val="00434D6E"/>
    <w:rsid w:val="004366B3"/>
    <w:rsid w:val="00437679"/>
    <w:rsid w:val="00437D5C"/>
    <w:rsid w:val="004400F4"/>
    <w:rsid w:val="00444A8C"/>
    <w:rsid w:val="00444D40"/>
    <w:rsid w:val="00444E5F"/>
    <w:rsid w:val="00450A7D"/>
    <w:rsid w:val="004562BB"/>
    <w:rsid w:val="0045780C"/>
    <w:rsid w:val="00460E40"/>
    <w:rsid w:val="00461C13"/>
    <w:rsid w:val="00462491"/>
    <w:rsid w:val="004632D8"/>
    <w:rsid w:val="004676E0"/>
    <w:rsid w:val="00467F9C"/>
    <w:rsid w:val="004717B1"/>
    <w:rsid w:val="00473040"/>
    <w:rsid w:val="00475FC8"/>
    <w:rsid w:val="00477AD5"/>
    <w:rsid w:val="00477C5D"/>
    <w:rsid w:val="004818DA"/>
    <w:rsid w:val="00482CC8"/>
    <w:rsid w:val="0048507A"/>
    <w:rsid w:val="0048551A"/>
    <w:rsid w:val="004856F3"/>
    <w:rsid w:val="00486531"/>
    <w:rsid w:val="00487016"/>
    <w:rsid w:val="00487111"/>
    <w:rsid w:val="00487A54"/>
    <w:rsid w:val="00490681"/>
    <w:rsid w:val="0049083C"/>
    <w:rsid w:val="00493329"/>
    <w:rsid w:val="00494555"/>
    <w:rsid w:val="0049507C"/>
    <w:rsid w:val="00495115"/>
    <w:rsid w:val="00495F9D"/>
    <w:rsid w:val="00495FC8"/>
    <w:rsid w:val="004A0661"/>
    <w:rsid w:val="004A0C89"/>
    <w:rsid w:val="004A1353"/>
    <w:rsid w:val="004A2B2D"/>
    <w:rsid w:val="004A2D62"/>
    <w:rsid w:val="004A6DCC"/>
    <w:rsid w:val="004B1029"/>
    <w:rsid w:val="004B3A1D"/>
    <w:rsid w:val="004B4E59"/>
    <w:rsid w:val="004B5007"/>
    <w:rsid w:val="004B53DE"/>
    <w:rsid w:val="004B5483"/>
    <w:rsid w:val="004B5B84"/>
    <w:rsid w:val="004B5C26"/>
    <w:rsid w:val="004B6A05"/>
    <w:rsid w:val="004B733B"/>
    <w:rsid w:val="004C0BDA"/>
    <w:rsid w:val="004C147D"/>
    <w:rsid w:val="004C7B71"/>
    <w:rsid w:val="004D0EB5"/>
    <w:rsid w:val="004D2196"/>
    <w:rsid w:val="004D3AF9"/>
    <w:rsid w:val="004D59A3"/>
    <w:rsid w:val="004D79FE"/>
    <w:rsid w:val="004E263A"/>
    <w:rsid w:val="004E2E37"/>
    <w:rsid w:val="004E64B3"/>
    <w:rsid w:val="004E6841"/>
    <w:rsid w:val="004E7747"/>
    <w:rsid w:val="004F0CB0"/>
    <w:rsid w:val="004F1383"/>
    <w:rsid w:val="004F3F69"/>
    <w:rsid w:val="004F4CF6"/>
    <w:rsid w:val="004F55D6"/>
    <w:rsid w:val="005103F8"/>
    <w:rsid w:val="00511C53"/>
    <w:rsid w:val="005156E9"/>
    <w:rsid w:val="00516A3E"/>
    <w:rsid w:val="005175DB"/>
    <w:rsid w:val="00517C4D"/>
    <w:rsid w:val="005211A8"/>
    <w:rsid w:val="00523B5E"/>
    <w:rsid w:val="005255F6"/>
    <w:rsid w:val="00526232"/>
    <w:rsid w:val="00530D3D"/>
    <w:rsid w:val="00533CD3"/>
    <w:rsid w:val="005341D5"/>
    <w:rsid w:val="005345A6"/>
    <w:rsid w:val="00535813"/>
    <w:rsid w:val="005359A3"/>
    <w:rsid w:val="005361B7"/>
    <w:rsid w:val="00536C20"/>
    <w:rsid w:val="005405D1"/>
    <w:rsid w:val="0054089B"/>
    <w:rsid w:val="00540A1E"/>
    <w:rsid w:val="00543CE2"/>
    <w:rsid w:val="0054617B"/>
    <w:rsid w:val="00546308"/>
    <w:rsid w:val="00551E08"/>
    <w:rsid w:val="00554214"/>
    <w:rsid w:val="00555D07"/>
    <w:rsid w:val="0055786C"/>
    <w:rsid w:val="005606B3"/>
    <w:rsid w:val="00563096"/>
    <w:rsid w:val="00563AE0"/>
    <w:rsid w:val="00563DA8"/>
    <w:rsid w:val="00567E2A"/>
    <w:rsid w:val="00567ED0"/>
    <w:rsid w:val="00570FFD"/>
    <w:rsid w:val="0057205C"/>
    <w:rsid w:val="005724C5"/>
    <w:rsid w:val="00574437"/>
    <w:rsid w:val="0057642C"/>
    <w:rsid w:val="00576550"/>
    <w:rsid w:val="00577C06"/>
    <w:rsid w:val="005808B7"/>
    <w:rsid w:val="005826CA"/>
    <w:rsid w:val="00584321"/>
    <w:rsid w:val="00584398"/>
    <w:rsid w:val="005904F2"/>
    <w:rsid w:val="0059097F"/>
    <w:rsid w:val="00591DD8"/>
    <w:rsid w:val="00593246"/>
    <w:rsid w:val="005955EE"/>
    <w:rsid w:val="005A1586"/>
    <w:rsid w:val="005A5AFC"/>
    <w:rsid w:val="005A6899"/>
    <w:rsid w:val="005A691D"/>
    <w:rsid w:val="005A77D1"/>
    <w:rsid w:val="005B0E02"/>
    <w:rsid w:val="005B1CA2"/>
    <w:rsid w:val="005B20CF"/>
    <w:rsid w:val="005B3796"/>
    <w:rsid w:val="005B4457"/>
    <w:rsid w:val="005B5A9E"/>
    <w:rsid w:val="005B7A32"/>
    <w:rsid w:val="005B7A96"/>
    <w:rsid w:val="005C1A5F"/>
    <w:rsid w:val="005C24F3"/>
    <w:rsid w:val="005C2AB7"/>
    <w:rsid w:val="005C3E22"/>
    <w:rsid w:val="005C4ABB"/>
    <w:rsid w:val="005C4F02"/>
    <w:rsid w:val="005C6E66"/>
    <w:rsid w:val="005D0258"/>
    <w:rsid w:val="005D15C8"/>
    <w:rsid w:val="005D6450"/>
    <w:rsid w:val="005E0888"/>
    <w:rsid w:val="005E1766"/>
    <w:rsid w:val="005E264E"/>
    <w:rsid w:val="005E2817"/>
    <w:rsid w:val="005E2D9A"/>
    <w:rsid w:val="005E34C7"/>
    <w:rsid w:val="005E3C81"/>
    <w:rsid w:val="005E4E96"/>
    <w:rsid w:val="005E55DD"/>
    <w:rsid w:val="005E6285"/>
    <w:rsid w:val="005E64C9"/>
    <w:rsid w:val="005E753A"/>
    <w:rsid w:val="005F0FF0"/>
    <w:rsid w:val="005F100B"/>
    <w:rsid w:val="005F2943"/>
    <w:rsid w:val="005F5548"/>
    <w:rsid w:val="005F5B65"/>
    <w:rsid w:val="005F7D57"/>
    <w:rsid w:val="005F7E93"/>
    <w:rsid w:val="00604D54"/>
    <w:rsid w:val="006057E9"/>
    <w:rsid w:val="00606ECF"/>
    <w:rsid w:val="00610BB5"/>
    <w:rsid w:val="0061281B"/>
    <w:rsid w:val="006149AF"/>
    <w:rsid w:val="00620AF7"/>
    <w:rsid w:val="00622E7C"/>
    <w:rsid w:val="00625079"/>
    <w:rsid w:val="00627968"/>
    <w:rsid w:val="0063034E"/>
    <w:rsid w:val="006318DF"/>
    <w:rsid w:val="006324A2"/>
    <w:rsid w:val="006328DF"/>
    <w:rsid w:val="00633CCA"/>
    <w:rsid w:val="006370EB"/>
    <w:rsid w:val="00637BE1"/>
    <w:rsid w:val="00641873"/>
    <w:rsid w:val="006433F8"/>
    <w:rsid w:val="0064496B"/>
    <w:rsid w:val="00644DBE"/>
    <w:rsid w:val="00646137"/>
    <w:rsid w:val="006472B0"/>
    <w:rsid w:val="00647566"/>
    <w:rsid w:val="0065122C"/>
    <w:rsid w:val="006513AF"/>
    <w:rsid w:val="00651C98"/>
    <w:rsid w:val="006530E7"/>
    <w:rsid w:val="006547D7"/>
    <w:rsid w:val="00655EE6"/>
    <w:rsid w:val="00660C4F"/>
    <w:rsid w:val="00660CD9"/>
    <w:rsid w:val="006632FB"/>
    <w:rsid w:val="00664FA8"/>
    <w:rsid w:val="006665DE"/>
    <w:rsid w:val="0067133D"/>
    <w:rsid w:val="00672765"/>
    <w:rsid w:val="00672D7C"/>
    <w:rsid w:val="00673149"/>
    <w:rsid w:val="00673A7F"/>
    <w:rsid w:val="00673AD6"/>
    <w:rsid w:val="006746D1"/>
    <w:rsid w:val="006754E4"/>
    <w:rsid w:val="0067714E"/>
    <w:rsid w:val="00677313"/>
    <w:rsid w:val="00677D73"/>
    <w:rsid w:val="006805AC"/>
    <w:rsid w:val="00680972"/>
    <w:rsid w:val="00680F60"/>
    <w:rsid w:val="0068275E"/>
    <w:rsid w:val="00682C9D"/>
    <w:rsid w:val="00683CB5"/>
    <w:rsid w:val="00683E68"/>
    <w:rsid w:val="00684057"/>
    <w:rsid w:val="0068457D"/>
    <w:rsid w:val="00684C80"/>
    <w:rsid w:val="00686306"/>
    <w:rsid w:val="00686E27"/>
    <w:rsid w:val="0069218B"/>
    <w:rsid w:val="006925A7"/>
    <w:rsid w:val="006937BC"/>
    <w:rsid w:val="0069390F"/>
    <w:rsid w:val="00693CA0"/>
    <w:rsid w:val="00695219"/>
    <w:rsid w:val="0069548D"/>
    <w:rsid w:val="006A011D"/>
    <w:rsid w:val="006A0517"/>
    <w:rsid w:val="006A0B8C"/>
    <w:rsid w:val="006A1351"/>
    <w:rsid w:val="006A4437"/>
    <w:rsid w:val="006A5D06"/>
    <w:rsid w:val="006A5ED3"/>
    <w:rsid w:val="006B06E1"/>
    <w:rsid w:val="006B0CEF"/>
    <w:rsid w:val="006B1732"/>
    <w:rsid w:val="006B411A"/>
    <w:rsid w:val="006B4C7B"/>
    <w:rsid w:val="006B50DD"/>
    <w:rsid w:val="006B6E3C"/>
    <w:rsid w:val="006C1227"/>
    <w:rsid w:val="006C301E"/>
    <w:rsid w:val="006C3881"/>
    <w:rsid w:val="006C40EB"/>
    <w:rsid w:val="006C622A"/>
    <w:rsid w:val="006C6E25"/>
    <w:rsid w:val="006D106B"/>
    <w:rsid w:val="006D2667"/>
    <w:rsid w:val="006D3022"/>
    <w:rsid w:val="006D4252"/>
    <w:rsid w:val="006D4A91"/>
    <w:rsid w:val="006D6D25"/>
    <w:rsid w:val="006D714E"/>
    <w:rsid w:val="006E05FD"/>
    <w:rsid w:val="006E1757"/>
    <w:rsid w:val="006E1CE2"/>
    <w:rsid w:val="006E1F12"/>
    <w:rsid w:val="006E2322"/>
    <w:rsid w:val="006E41F7"/>
    <w:rsid w:val="006E5B07"/>
    <w:rsid w:val="006E774C"/>
    <w:rsid w:val="006F01B0"/>
    <w:rsid w:val="006F0391"/>
    <w:rsid w:val="006F0799"/>
    <w:rsid w:val="006F2D17"/>
    <w:rsid w:val="006F38AD"/>
    <w:rsid w:val="006F47CE"/>
    <w:rsid w:val="006F4CF7"/>
    <w:rsid w:val="006F4F60"/>
    <w:rsid w:val="006F5169"/>
    <w:rsid w:val="00702B59"/>
    <w:rsid w:val="00705717"/>
    <w:rsid w:val="00706E07"/>
    <w:rsid w:val="00707DB3"/>
    <w:rsid w:val="00711360"/>
    <w:rsid w:val="00712EAB"/>
    <w:rsid w:val="007166AD"/>
    <w:rsid w:val="00717083"/>
    <w:rsid w:val="007170CD"/>
    <w:rsid w:val="007179FF"/>
    <w:rsid w:val="007203FA"/>
    <w:rsid w:val="007216C5"/>
    <w:rsid w:val="00723A2D"/>
    <w:rsid w:val="00730F98"/>
    <w:rsid w:val="0073158D"/>
    <w:rsid w:val="00731734"/>
    <w:rsid w:val="00732F80"/>
    <w:rsid w:val="007339AC"/>
    <w:rsid w:val="00733C08"/>
    <w:rsid w:val="007347BA"/>
    <w:rsid w:val="0073581A"/>
    <w:rsid w:val="00736C67"/>
    <w:rsid w:val="00740050"/>
    <w:rsid w:val="00741BB3"/>
    <w:rsid w:val="00741EA1"/>
    <w:rsid w:val="00742B9F"/>
    <w:rsid w:val="0074632A"/>
    <w:rsid w:val="007474D5"/>
    <w:rsid w:val="0075288F"/>
    <w:rsid w:val="00755D09"/>
    <w:rsid w:val="00760DD7"/>
    <w:rsid w:val="00764DE6"/>
    <w:rsid w:val="00770686"/>
    <w:rsid w:val="00770D36"/>
    <w:rsid w:val="007716C0"/>
    <w:rsid w:val="00773E1A"/>
    <w:rsid w:val="0077416D"/>
    <w:rsid w:val="007741E7"/>
    <w:rsid w:val="00775953"/>
    <w:rsid w:val="007777DF"/>
    <w:rsid w:val="00784228"/>
    <w:rsid w:val="00786260"/>
    <w:rsid w:val="0079017E"/>
    <w:rsid w:val="00791788"/>
    <w:rsid w:val="0079354B"/>
    <w:rsid w:val="00794706"/>
    <w:rsid w:val="007A1EA0"/>
    <w:rsid w:val="007A28A2"/>
    <w:rsid w:val="007A2F34"/>
    <w:rsid w:val="007A4AC7"/>
    <w:rsid w:val="007A6710"/>
    <w:rsid w:val="007A7CE7"/>
    <w:rsid w:val="007B119B"/>
    <w:rsid w:val="007B2A90"/>
    <w:rsid w:val="007B423D"/>
    <w:rsid w:val="007B48BF"/>
    <w:rsid w:val="007B4E9E"/>
    <w:rsid w:val="007B4ED6"/>
    <w:rsid w:val="007B55EF"/>
    <w:rsid w:val="007B5B73"/>
    <w:rsid w:val="007B6391"/>
    <w:rsid w:val="007C101B"/>
    <w:rsid w:val="007C1A26"/>
    <w:rsid w:val="007C203C"/>
    <w:rsid w:val="007C2540"/>
    <w:rsid w:val="007C3109"/>
    <w:rsid w:val="007C342C"/>
    <w:rsid w:val="007C36C0"/>
    <w:rsid w:val="007C4AF9"/>
    <w:rsid w:val="007C4F27"/>
    <w:rsid w:val="007C67BE"/>
    <w:rsid w:val="007D0718"/>
    <w:rsid w:val="007D2DBC"/>
    <w:rsid w:val="007D39C3"/>
    <w:rsid w:val="007D6725"/>
    <w:rsid w:val="007D7321"/>
    <w:rsid w:val="007D7486"/>
    <w:rsid w:val="007D7C79"/>
    <w:rsid w:val="007E2931"/>
    <w:rsid w:val="007E3F9A"/>
    <w:rsid w:val="007E6914"/>
    <w:rsid w:val="007E7889"/>
    <w:rsid w:val="007E7AC3"/>
    <w:rsid w:val="007F0E58"/>
    <w:rsid w:val="007F157C"/>
    <w:rsid w:val="007F70E6"/>
    <w:rsid w:val="007F7F57"/>
    <w:rsid w:val="00800D63"/>
    <w:rsid w:val="008011D8"/>
    <w:rsid w:val="00804B87"/>
    <w:rsid w:val="00804F44"/>
    <w:rsid w:val="0080792D"/>
    <w:rsid w:val="00812B6D"/>
    <w:rsid w:val="00812F5B"/>
    <w:rsid w:val="00813629"/>
    <w:rsid w:val="008154D8"/>
    <w:rsid w:val="0082056A"/>
    <w:rsid w:val="008228D2"/>
    <w:rsid w:val="00822C17"/>
    <w:rsid w:val="0082606A"/>
    <w:rsid w:val="00833195"/>
    <w:rsid w:val="00833259"/>
    <w:rsid w:val="00833AF0"/>
    <w:rsid w:val="00833D0D"/>
    <w:rsid w:val="0084117C"/>
    <w:rsid w:val="00841E6A"/>
    <w:rsid w:val="0084203D"/>
    <w:rsid w:val="00843013"/>
    <w:rsid w:val="00844B44"/>
    <w:rsid w:val="00845F3E"/>
    <w:rsid w:val="00850C10"/>
    <w:rsid w:val="008558CB"/>
    <w:rsid w:val="00856F94"/>
    <w:rsid w:val="00860349"/>
    <w:rsid w:val="00860AB2"/>
    <w:rsid w:val="00866AFF"/>
    <w:rsid w:val="00867EA9"/>
    <w:rsid w:val="00870D6B"/>
    <w:rsid w:val="008714F2"/>
    <w:rsid w:val="00871AD4"/>
    <w:rsid w:val="00871BF4"/>
    <w:rsid w:val="00871FCB"/>
    <w:rsid w:val="00872812"/>
    <w:rsid w:val="00874AD7"/>
    <w:rsid w:val="00876C47"/>
    <w:rsid w:val="00877E24"/>
    <w:rsid w:val="00881E09"/>
    <w:rsid w:val="00883887"/>
    <w:rsid w:val="00885C6D"/>
    <w:rsid w:val="0088774E"/>
    <w:rsid w:val="00891737"/>
    <w:rsid w:val="008930AF"/>
    <w:rsid w:val="0089403C"/>
    <w:rsid w:val="008948AD"/>
    <w:rsid w:val="00894CA4"/>
    <w:rsid w:val="00895126"/>
    <w:rsid w:val="0089619E"/>
    <w:rsid w:val="008A3B4A"/>
    <w:rsid w:val="008A3BDF"/>
    <w:rsid w:val="008A403A"/>
    <w:rsid w:val="008A46FF"/>
    <w:rsid w:val="008A5246"/>
    <w:rsid w:val="008A5E42"/>
    <w:rsid w:val="008A602A"/>
    <w:rsid w:val="008A6ABD"/>
    <w:rsid w:val="008A6C4A"/>
    <w:rsid w:val="008B10DD"/>
    <w:rsid w:val="008B15ED"/>
    <w:rsid w:val="008B34EC"/>
    <w:rsid w:val="008B4015"/>
    <w:rsid w:val="008B54F4"/>
    <w:rsid w:val="008B69B0"/>
    <w:rsid w:val="008B71E7"/>
    <w:rsid w:val="008C11B1"/>
    <w:rsid w:val="008C18D2"/>
    <w:rsid w:val="008C3BB8"/>
    <w:rsid w:val="008C3F17"/>
    <w:rsid w:val="008C44C3"/>
    <w:rsid w:val="008C574C"/>
    <w:rsid w:val="008C5783"/>
    <w:rsid w:val="008C66C5"/>
    <w:rsid w:val="008D2057"/>
    <w:rsid w:val="008D2FED"/>
    <w:rsid w:val="008D3058"/>
    <w:rsid w:val="008D6B5F"/>
    <w:rsid w:val="008E119A"/>
    <w:rsid w:val="008E4B9F"/>
    <w:rsid w:val="008E571A"/>
    <w:rsid w:val="008F0275"/>
    <w:rsid w:val="008F19E1"/>
    <w:rsid w:val="008F1BEF"/>
    <w:rsid w:val="008F34B5"/>
    <w:rsid w:val="008F40BD"/>
    <w:rsid w:val="008F7AB3"/>
    <w:rsid w:val="008F7D5B"/>
    <w:rsid w:val="00900444"/>
    <w:rsid w:val="00900B3D"/>
    <w:rsid w:val="00900B92"/>
    <w:rsid w:val="00900BE6"/>
    <w:rsid w:val="00901E2A"/>
    <w:rsid w:val="00902240"/>
    <w:rsid w:val="00902996"/>
    <w:rsid w:val="0090325A"/>
    <w:rsid w:val="0090388A"/>
    <w:rsid w:val="00910640"/>
    <w:rsid w:val="00913100"/>
    <w:rsid w:val="0091381B"/>
    <w:rsid w:val="00915037"/>
    <w:rsid w:val="00923F2F"/>
    <w:rsid w:val="009248A1"/>
    <w:rsid w:val="0092703A"/>
    <w:rsid w:val="00927C4B"/>
    <w:rsid w:val="00932F60"/>
    <w:rsid w:val="009332C7"/>
    <w:rsid w:val="00934A9F"/>
    <w:rsid w:val="009358B3"/>
    <w:rsid w:val="009358C8"/>
    <w:rsid w:val="00936B0D"/>
    <w:rsid w:val="009372F2"/>
    <w:rsid w:val="009400ED"/>
    <w:rsid w:val="00940B1D"/>
    <w:rsid w:val="009419DA"/>
    <w:rsid w:val="00941CBD"/>
    <w:rsid w:val="00941E40"/>
    <w:rsid w:val="00942F24"/>
    <w:rsid w:val="00945DCB"/>
    <w:rsid w:val="009537FD"/>
    <w:rsid w:val="00955724"/>
    <w:rsid w:val="009567FC"/>
    <w:rsid w:val="009574B8"/>
    <w:rsid w:val="00957D51"/>
    <w:rsid w:val="0096091E"/>
    <w:rsid w:val="0096170C"/>
    <w:rsid w:val="00961CB0"/>
    <w:rsid w:val="00964236"/>
    <w:rsid w:val="0096497B"/>
    <w:rsid w:val="009651F1"/>
    <w:rsid w:val="0096717E"/>
    <w:rsid w:val="00967CEE"/>
    <w:rsid w:val="00971409"/>
    <w:rsid w:val="00971A1E"/>
    <w:rsid w:val="00971D67"/>
    <w:rsid w:val="0097503C"/>
    <w:rsid w:val="00976EEA"/>
    <w:rsid w:val="0098037F"/>
    <w:rsid w:val="009816AC"/>
    <w:rsid w:val="00981A54"/>
    <w:rsid w:val="00981D95"/>
    <w:rsid w:val="009826CD"/>
    <w:rsid w:val="00983484"/>
    <w:rsid w:val="0098405F"/>
    <w:rsid w:val="009856F0"/>
    <w:rsid w:val="00986233"/>
    <w:rsid w:val="00986A31"/>
    <w:rsid w:val="00987F7B"/>
    <w:rsid w:val="00990A25"/>
    <w:rsid w:val="0099248C"/>
    <w:rsid w:val="0099312B"/>
    <w:rsid w:val="00994E49"/>
    <w:rsid w:val="0099652F"/>
    <w:rsid w:val="009967E4"/>
    <w:rsid w:val="009A0529"/>
    <w:rsid w:val="009A0AE2"/>
    <w:rsid w:val="009A0E41"/>
    <w:rsid w:val="009A2E46"/>
    <w:rsid w:val="009A3119"/>
    <w:rsid w:val="009A398E"/>
    <w:rsid w:val="009A3D61"/>
    <w:rsid w:val="009A5087"/>
    <w:rsid w:val="009A58FF"/>
    <w:rsid w:val="009A5C4A"/>
    <w:rsid w:val="009A6B79"/>
    <w:rsid w:val="009B0959"/>
    <w:rsid w:val="009B12AA"/>
    <w:rsid w:val="009B29C7"/>
    <w:rsid w:val="009B3E70"/>
    <w:rsid w:val="009C1E3E"/>
    <w:rsid w:val="009C1F90"/>
    <w:rsid w:val="009C22A2"/>
    <w:rsid w:val="009C3499"/>
    <w:rsid w:val="009C5C02"/>
    <w:rsid w:val="009C6016"/>
    <w:rsid w:val="009C7593"/>
    <w:rsid w:val="009D0C64"/>
    <w:rsid w:val="009D1F42"/>
    <w:rsid w:val="009D24AA"/>
    <w:rsid w:val="009D334A"/>
    <w:rsid w:val="009D5A54"/>
    <w:rsid w:val="009D6664"/>
    <w:rsid w:val="009D73E2"/>
    <w:rsid w:val="009D7F89"/>
    <w:rsid w:val="009E0014"/>
    <w:rsid w:val="009E10A9"/>
    <w:rsid w:val="009E32B9"/>
    <w:rsid w:val="009E41F9"/>
    <w:rsid w:val="009E7C84"/>
    <w:rsid w:val="009E7FAE"/>
    <w:rsid w:val="009F1F60"/>
    <w:rsid w:val="009F2B15"/>
    <w:rsid w:val="009F2EC2"/>
    <w:rsid w:val="009F3DEB"/>
    <w:rsid w:val="009F495C"/>
    <w:rsid w:val="00A00A41"/>
    <w:rsid w:val="00A01817"/>
    <w:rsid w:val="00A028EC"/>
    <w:rsid w:val="00A02D78"/>
    <w:rsid w:val="00A03005"/>
    <w:rsid w:val="00A04CCC"/>
    <w:rsid w:val="00A055C4"/>
    <w:rsid w:val="00A074ED"/>
    <w:rsid w:val="00A13C11"/>
    <w:rsid w:val="00A23A57"/>
    <w:rsid w:val="00A26DB2"/>
    <w:rsid w:val="00A307B0"/>
    <w:rsid w:val="00A314A7"/>
    <w:rsid w:val="00A31AA4"/>
    <w:rsid w:val="00A333C2"/>
    <w:rsid w:val="00A35D57"/>
    <w:rsid w:val="00A377D0"/>
    <w:rsid w:val="00A3783B"/>
    <w:rsid w:val="00A43F8A"/>
    <w:rsid w:val="00A4407E"/>
    <w:rsid w:val="00A4555B"/>
    <w:rsid w:val="00A45EA8"/>
    <w:rsid w:val="00A46C21"/>
    <w:rsid w:val="00A50F12"/>
    <w:rsid w:val="00A51F1E"/>
    <w:rsid w:val="00A527F3"/>
    <w:rsid w:val="00A53109"/>
    <w:rsid w:val="00A53A06"/>
    <w:rsid w:val="00A547FA"/>
    <w:rsid w:val="00A60070"/>
    <w:rsid w:val="00A60241"/>
    <w:rsid w:val="00A6188E"/>
    <w:rsid w:val="00A61FC3"/>
    <w:rsid w:val="00A62156"/>
    <w:rsid w:val="00A63DB9"/>
    <w:rsid w:val="00A64611"/>
    <w:rsid w:val="00A65266"/>
    <w:rsid w:val="00A702E1"/>
    <w:rsid w:val="00A72539"/>
    <w:rsid w:val="00A7318F"/>
    <w:rsid w:val="00A77377"/>
    <w:rsid w:val="00A80187"/>
    <w:rsid w:val="00A85B7B"/>
    <w:rsid w:val="00A87ABF"/>
    <w:rsid w:val="00A901E1"/>
    <w:rsid w:val="00A91655"/>
    <w:rsid w:val="00A95393"/>
    <w:rsid w:val="00AA20F1"/>
    <w:rsid w:val="00AA2755"/>
    <w:rsid w:val="00AA41D4"/>
    <w:rsid w:val="00AA4513"/>
    <w:rsid w:val="00AA46EF"/>
    <w:rsid w:val="00AA63F3"/>
    <w:rsid w:val="00AB0145"/>
    <w:rsid w:val="00AB1215"/>
    <w:rsid w:val="00AB2A4F"/>
    <w:rsid w:val="00AB2B7B"/>
    <w:rsid w:val="00AB3983"/>
    <w:rsid w:val="00AB3D8E"/>
    <w:rsid w:val="00AB7FF0"/>
    <w:rsid w:val="00AC0547"/>
    <w:rsid w:val="00AC147D"/>
    <w:rsid w:val="00AC2F1E"/>
    <w:rsid w:val="00AC39AC"/>
    <w:rsid w:val="00AC504A"/>
    <w:rsid w:val="00AC68B2"/>
    <w:rsid w:val="00AC6CD6"/>
    <w:rsid w:val="00AC7A45"/>
    <w:rsid w:val="00AD159F"/>
    <w:rsid w:val="00AD2570"/>
    <w:rsid w:val="00AD49BA"/>
    <w:rsid w:val="00AD4FC4"/>
    <w:rsid w:val="00AD63C0"/>
    <w:rsid w:val="00AD66D2"/>
    <w:rsid w:val="00AE20BC"/>
    <w:rsid w:val="00AE25A1"/>
    <w:rsid w:val="00AE5A83"/>
    <w:rsid w:val="00AE657B"/>
    <w:rsid w:val="00AF1A39"/>
    <w:rsid w:val="00AF3AD7"/>
    <w:rsid w:val="00AF79A5"/>
    <w:rsid w:val="00AF7B95"/>
    <w:rsid w:val="00B001BD"/>
    <w:rsid w:val="00B01A2A"/>
    <w:rsid w:val="00B02E63"/>
    <w:rsid w:val="00B039FD"/>
    <w:rsid w:val="00B06A90"/>
    <w:rsid w:val="00B11A41"/>
    <w:rsid w:val="00B13B0F"/>
    <w:rsid w:val="00B15AAA"/>
    <w:rsid w:val="00B15B6E"/>
    <w:rsid w:val="00B208EB"/>
    <w:rsid w:val="00B20C65"/>
    <w:rsid w:val="00B2170B"/>
    <w:rsid w:val="00B22ABF"/>
    <w:rsid w:val="00B23B3A"/>
    <w:rsid w:val="00B23DB2"/>
    <w:rsid w:val="00B241DB"/>
    <w:rsid w:val="00B24ACD"/>
    <w:rsid w:val="00B26BD6"/>
    <w:rsid w:val="00B274A6"/>
    <w:rsid w:val="00B304D1"/>
    <w:rsid w:val="00B3462A"/>
    <w:rsid w:val="00B36411"/>
    <w:rsid w:val="00B37FAF"/>
    <w:rsid w:val="00B40731"/>
    <w:rsid w:val="00B42A4D"/>
    <w:rsid w:val="00B43C5C"/>
    <w:rsid w:val="00B43DBB"/>
    <w:rsid w:val="00B46B4F"/>
    <w:rsid w:val="00B47271"/>
    <w:rsid w:val="00B4759F"/>
    <w:rsid w:val="00B50FF3"/>
    <w:rsid w:val="00B5157A"/>
    <w:rsid w:val="00B53A77"/>
    <w:rsid w:val="00B57A96"/>
    <w:rsid w:val="00B62271"/>
    <w:rsid w:val="00B63148"/>
    <w:rsid w:val="00B63CA4"/>
    <w:rsid w:val="00B65424"/>
    <w:rsid w:val="00B67182"/>
    <w:rsid w:val="00B70A51"/>
    <w:rsid w:val="00B70EFB"/>
    <w:rsid w:val="00B727D5"/>
    <w:rsid w:val="00B731D2"/>
    <w:rsid w:val="00B7368E"/>
    <w:rsid w:val="00B74674"/>
    <w:rsid w:val="00B75F33"/>
    <w:rsid w:val="00B76BBD"/>
    <w:rsid w:val="00B807BC"/>
    <w:rsid w:val="00B82A6A"/>
    <w:rsid w:val="00B84E3C"/>
    <w:rsid w:val="00B85430"/>
    <w:rsid w:val="00B917D9"/>
    <w:rsid w:val="00B91ADF"/>
    <w:rsid w:val="00B923A0"/>
    <w:rsid w:val="00B92975"/>
    <w:rsid w:val="00B937B7"/>
    <w:rsid w:val="00B9441A"/>
    <w:rsid w:val="00B95E94"/>
    <w:rsid w:val="00BA1B0F"/>
    <w:rsid w:val="00BA2F91"/>
    <w:rsid w:val="00BA51C6"/>
    <w:rsid w:val="00BA52F1"/>
    <w:rsid w:val="00BA611E"/>
    <w:rsid w:val="00BA6D6A"/>
    <w:rsid w:val="00BA70F9"/>
    <w:rsid w:val="00BA750A"/>
    <w:rsid w:val="00BB3204"/>
    <w:rsid w:val="00BB73C5"/>
    <w:rsid w:val="00BB79A7"/>
    <w:rsid w:val="00BC0425"/>
    <w:rsid w:val="00BC107E"/>
    <w:rsid w:val="00BC1A09"/>
    <w:rsid w:val="00BC5E76"/>
    <w:rsid w:val="00BC6838"/>
    <w:rsid w:val="00BC7338"/>
    <w:rsid w:val="00BC738A"/>
    <w:rsid w:val="00BD1D66"/>
    <w:rsid w:val="00BD3089"/>
    <w:rsid w:val="00BD33CE"/>
    <w:rsid w:val="00BD3689"/>
    <w:rsid w:val="00BD4BA7"/>
    <w:rsid w:val="00BD599B"/>
    <w:rsid w:val="00BD5AE1"/>
    <w:rsid w:val="00BD5BC6"/>
    <w:rsid w:val="00BE0170"/>
    <w:rsid w:val="00BE2B4B"/>
    <w:rsid w:val="00BE32B5"/>
    <w:rsid w:val="00BE5516"/>
    <w:rsid w:val="00BE5B02"/>
    <w:rsid w:val="00BE5B28"/>
    <w:rsid w:val="00BE7EEF"/>
    <w:rsid w:val="00BF04BC"/>
    <w:rsid w:val="00BF12FA"/>
    <w:rsid w:val="00BF29F6"/>
    <w:rsid w:val="00BF31CB"/>
    <w:rsid w:val="00BF4A75"/>
    <w:rsid w:val="00BF52E3"/>
    <w:rsid w:val="00BF5A77"/>
    <w:rsid w:val="00BF7796"/>
    <w:rsid w:val="00C0014F"/>
    <w:rsid w:val="00C01275"/>
    <w:rsid w:val="00C02C4C"/>
    <w:rsid w:val="00C03EC8"/>
    <w:rsid w:val="00C03F93"/>
    <w:rsid w:val="00C0420C"/>
    <w:rsid w:val="00C15108"/>
    <w:rsid w:val="00C154C1"/>
    <w:rsid w:val="00C222E3"/>
    <w:rsid w:val="00C2286F"/>
    <w:rsid w:val="00C2317E"/>
    <w:rsid w:val="00C24451"/>
    <w:rsid w:val="00C266B9"/>
    <w:rsid w:val="00C27892"/>
    <w:rsid w:val="00C30E9A"/>
    <w:rsid w:val="00C32C0E"/>
    <w:rsid w:val="00C35D85"/>
    <w:rsid w:val="00C35ECD"/>
    <w:rsid w:val="00C400BE"/>
    <w:rsid w:val="00C40579"/>
    <w:rsid w:val="00C41456"/>
    <w:rsid w:val="00C41F8E"/>
    <w:rsid w:val="00C43BC9"/>
    <w:rsid w:val="00C473B9"/>
    <w:rsid w:val="00C47477"/>
    <w:rsid w:val="00C47611"/>
    <w:rsid w:val="00C517B2"/>
    <w:rsid w:val="00C5287A"/>
    <w:rsid w:val="00C606F3"/>
    <w:rsid w:val="00C61115"/>
    <w:rsid w:val="00C622F4"/>
    <w:rsid w:val="00C66257"/>
    <w:rsid w:val="00C71C08"/>
    <w:rsid w:val="00C75EDA"/>
    <w:rsid w:val="00C80094"/>
    <w:rsid w:val="00C83E93"/>
    <w:rsid w:val="00C861BC"/>
    <w:rsid w:val="00C86E24"/>
    <w:rsid w:val="00C87752"/>
    <w:rsid w:val="00C87981"/>
    <w:rsid w:val="00C94EC7"/>
    <w:rsid w:val="00CA0D6E"/>
    <w:rsid w:val="00CA1B18"/>
    <w:rsid w:val="00CA1E35"/>
    <w:rsid w:val="00CA3DFF"/>
    <w:rsid w:val="00CA4C22"/>
    <w:rsid w:val="00CA75DD"/>
    <w:rsid w:val="00CB14DC"/>
    <w:rsid w:val="00CB205B"/>
    <w:rsid w:val="00CB23AE"/>
    <w:rsid w:val="00CB348D"/>
    <w:rsid w:val="00CB3FB4"/>
    <w:rsid w:val="00CB65C5"/>
    <w:rsid w:val="00CB79C8"/>
    <w:rsid w:val="00CC115A"/>
    <w:rsid w:val="00CC21D3"/>
    <w:rsid w:val="00CC247C"/>
    <w:rsid w:val="00CC3C8B"/>
    <w:rsid w:val="00CC4B1E"/>
    <w:rsid w:val="00CC612A"/>
    <w:rsid w:val="00CC61CE"/>
    <w:rsid w:val="00CC692A"/>
    <w:rsid w:val="00CC6FBB"/>
    <w:rsid w:val="00CC7174"/>
    <w:rsid w:val="00CC7C41"/>
    <w:rsid w:val="00CD0F98"/>
    <w:rsid w:val="00CD21B3"/>
    <w:rsid w:val="00CD246D"/>
    <w:rsid w:val="00CD257E"/>
    <w:rsid w:val="00CD392E"/>
    <w:rsid w:val="00CD3D10"/>
    <w:rsid w:val="00CD6272"/>
    <w:rsid w:val="00CD677D"/>
    <w:rsid w:val="00CE04F7"/>
    <w:rsid w:val="00CE06F1"/>
    <w:rsid w:val="00CE212A"/>
    <w:rsid w:val="00CE3A83"/>
    <w:rsid w:val="00CE4046"/>
    <w:rsid w:val="00CE4CAD"/>
    <w:rsid w:val="00CE5652"/>
    <w:rsid w:val="00CE5C49"/>
    <w:rsid w:val="00CE729A"/>
    <w:rsid w:val="00CE75C5"/>
    <w:rsid w:val="00CE7905"/>
    <w:rsid w:val="00CF0203"/>
    <w:rsid w:val="00CF1BA0"/>
    <w:rsid w:val="00CF35BE"/>
    <w:rsid w:val="00CF3A51"/>
    <w:rsid w:val="00CF5A97"/>
    <w:rsid w:val="00CF6B91"/>
    <w:rsid w:val="00CF7439"/>
    <w:rsid w:val="00CF7FE4"/>
    <w:rsid w:val="00D00043"/>
    <w:rsid w:val="00D001E8"/>
    <w:rsid w:val="00D0088C"/>
    <w:rsid w:val="00D00DC4"/>
    <w:rsid w:val="00D01803"/>
    <w:rsid w:val="00D035FD"/>
    <w:rsid w:val="00D043DA"/>
    <w:rsid w:val="00D04E14"/>
    <w:rsid w:val="00D13BE0"/>
    <w:rsid w:val="00D142B2"/>
    <w:rsid w:val="00D143B8"/>
    <w:rsid w:val="00D15660"/>
    <w:rsid w:val="00D15964"/>
    <w:rsid w:val="00D23480"/>
    <w:rsid w:val="00D25E84"/>
    <w:rsid w:val="00D26106"/>
    <w:rsid w:val="00D274B6"/>
    <w:rsid w:val="00D30780"/>
    <w:rsid w:val="00D30928"/>
    <w:rsid w:val="00D30B01"/>
    <w:rsid w:val="00D31CB4"/>
    <w:rsid w:val="00D32A96"/>
    <w:rsid w:val="00D33BC3"/>
    <w:rsid w:val="00D35F12"/>
    <w:rsid w:val="00D37FDB"/>
    <w:rsid w:val="00D404E4"/>
    <w:rsid w:val="00D40B32"/>
    <w:rsid w:val="00D424DE"/>
    <w:rsid w:val="00D43371"/>
    <w:rsid w:val="00D438B1"/>
    <w:rsid w:val="00D440B7"/>
    <w:rsid w:val="00D4596E"/>
    <w:rsid w:val="00D525FB"/>
    <w:rsid w:val="00D52E22"/>
    <w:rsid w:val="00D54A16"/>
    <w:rsid w:val="00D5606D"/>
    <w:rsid w:val="00D64BC0"/>
    <w:rsid w:val="00D72862"/>
    <w:rsid w:val="00D729B5"/>
    <w:rsid w:val="00D72F5B"/>
    <w:rsid w:val="00D73A8E"/>
    <w:rsid w:val="00D76C82"/>
    <w:rsid w:val="00D7767C"/>
    <w:rsid w:val="00D80343"/>
    <w:rsid w:val="00D834D1"/>
    <w:rsid w:val="00D85465"/>
    <w:rsid w:val="00D85FBD"/>
    <w:rsid w:val="00D863B1"/>
    <w:rsid w:val="00D86A8D"/>
    <w:rsid w:val="00D8755C"/>
    <w:rsid w:val="00D90A6E"/>
    <w:rsid w:val="00D90C48"/>
    <w:rsid w:val="00D91249"/>
    <w:rsid w:val="00D95EB4"/>
    <w:rsid w:val="00D95F8C"/>
    <w:rsid w:val="00D95FFD"/>
    <w:rsid w:val="00D96095"/>
    <w:rsid w:val="00D961B3"/>
    <w:rsid w:val="00D963DB"/>
    <w:rsid w:val="00D968F9"/>
    <w:rsid w:val="00DA04D8"/>
    <w:rsid w:val="00DA0AF2"/>
    <w:rsid w:val="00DA4B3D"/>
    <w:rsid w:val="00DA4DBB"/>
    <w:rsid w:val="00DA53B6"/>
    <w:rsid w:val="00DA71A4"/>
    <w:rsid w:val="00DB08FC"/>
    <w:rsid w:val="00DB162D"/>
    <w:rsid w:val="00DB2649"/>
    <w:rsid w:val="00DB29BC"/>
    <w:rsid w:val="00DB373B"/>
    <w:rsid w:val="00DB3D12"/>
    <w:rsid w:val="00DB5354"/>
    <w:rsid w:val="00DC0792"/>
    <w:rsid w:val="00DC2B96"/>
    <w:rsid w:val="00DC300E"/>
    <w:rsid w:val="00DC5643"/>
    <w:rsid w:val="00DC5A56"/>
    <w:rsid w:val="00DC5FA4"/>
    <w:rsid w:val="00DC6879"/>
    <w:rsid w:val="00DD0E75"/>
    <w:rsid w:val="00DD2685"/>
    <w:rsid w:val="00DD388D"/>
    <w:rsid w:val="00DD44E1"/>
    <w:rsid w:val="00DD6C7F"/>
    <w:rsid w:val="00DE2F5A"/>
    <w:rsid w:val="00DE4A9E"/>
    <w:rsid w:val="00DE5607"/>
    <w:rsid w:val="00DF2DDA"/>
    <w:rsid w:val="00DF4ACE"/>
    <w:rsid w:val="00DF6F1E"/>
    <w:rsid w:val="00E00944"/>
    <w:rsid w:val="00E00B9E"/>
    <w:rsid w:val="00E01851"/>
    <w:rsid w:val="00E02585"/>
    <w:rsid w:val="00E02A6B"/>
    <w:rsid w:val="00E039E1"/>
    <w:rsid w:val="00E04984"/>
    <w:rsid w:val="00E073C8"/>
    <w:rsid w:val="00E1131B"/>
    <w:rsid w:val="00E113DE"/>
    <w:rsid w:val="00E12D65"/>
    <w:rsid w:val="00E13B18"/>
    <w:rsid w:val="00E14C10"/>
    <w:rsid w:val="00E15218"/>
    <w:rsid w:val="00E17791"/>
    <w:rsid w:val="00E2022B"/>
    <w:rsid w:val="00E21658"/>
    <w:rsid w:val="00E22883"/>
    <w:rsid w:val="00E2536D"/>
    <w:rsid w:val="00E30DEC"/>
    <w:rsid w:val="00E30E6B"/>
    <w:rsid w:val="00E31C37"/>
    <w:rsid w:val="00E34544"/>
    <w:rsid w:val="00E356FB"/>
    <w:rsid w:val="00E35D4E"/>
    <w:rsid w:val="00E35E2F"/>
    <w:rsid w:val="00E36FFA"/>
    <w:rsid w:val="00E376CE"/>
    <w:rsid w:val="00E413AF"/>
    <w:rsid w:val="00E52CDE"/>
    <w:rsid w:val="00E54302"/>
    <w:rsid w:val="00E544EF"/>
    <w:rsid w:val="00E55190"/>
    <w:rsid w:val="00E5737A"/>
    <w:rsid w:val="00E62230"/>
    <w:rsid w:val="00E62D71"/>
    <w:rsid w:val="00E62DC3"/>
    <w:rsid w:val="00E63DA5"/>
    <w:rsid w:val="00E64CB3"/>
    <w:rsid w:val="00E65898"/>
    <w:rsid w:val="00E666BA"/>
    <w:rsid w:val="00E70E77"/>
    <w:rsid w:val="00E73647"/>
    <w:rsid w:val="00E75D01"/>
    <w:rsid w:val="00E7776A"/>
    <w:rsid w:val="00E77A0F"/>
    <w:rsid w:val="00E82729"/>
    <w:rsid w:val="00E83EB4"/>
    <w:rsid w:val="00E85CCF"/>
    <w:rsid w:val="00E87562"/>
    <w:rsid w:val="00E90ACD"/>
    <w:rsid w:val="00E90EE8"/>
    <w:rsid w:val="00E919EE"/>
    <w:rsid w:val="00E93ADB"/>
    <w:rsid w:val="00E93CBA"/>
    <w:rsid w:val="00E953A1"/>
    <w:rsid w:val="00E97B0B"/>
    <w:rsid w:val="00EA1164"/>
    <w:rsid w:val="00EA1ED6"/>
    <w:rsid w:val="00EA4514"/>
    <w:rsid w:val="00EA5AAD"/>
    <w:rsid w:val="00EA6863"/>
    <w:rsid w:val="00EA7F60"/>
    <w:rsid w:val="00EB21A1"/>
    <w:rsid w:val="00EB45ED"/>
    <w:rsid w:val="00EB64B2"/>
    <w:rsid w:val="00EB6D5B"/>
    <w:rsid w:val="00EC135F"/>
    <w:rsid w:val="00EC3B1E"/>
    <w:rsid w:val="00EC3CCE"/>
    <w:rsid w:val="00EC3F87"/>
    <w:rsid w:val="00EC409F"/>
    <w:rsid w:val="00EC4D22"/>
    <w:rsid w:val="00ED0B67"/>
    <w:rsid w:val="00ED1110"/>
    <w:rsid w:val="00ED2257"/>
    <w:rsid w:val="00ED31B0"/>
    <w:rsid w:val="00ED3D80"/>
    <w:rsid w:val="00ED466F"/>
    <w:rsid w:val="00ED4ABE"/>
    <w:rsid w:val="00ED51B8"/>
    <w:rsid w:val="00EE0E9D"/>
    <w:rsid w:val="00EE0F23"/>
    <w:rsid w:val="00EE1A25"/>
    <w:rsid w:val="00EE2323"/>
    <w:rsid w:val="00EE3C33"/>
    <w:rsid w:val="00EE4743"/>
    <w:rsid w:val="00EE4A36"/>
    <w:rsid w:val="00EE59C7"/>
    <w:rsid w:val="00EE7686"/>
    <w:rsid w:val="00EE7829"/>
    <w:rsid w:val="00EE7B2F"/>
    <w:rsid w:val="00EF1BCA"/>
    <w:rsid w:val="00EF413D"/>
    <w:rsid w:val="00EF5511"/>
    <w:rsid w:val="00EF5E85"/>
    <w:rsid w:val="00F02E20"/>
    <w:rsid w:val="00F02E2C"/>
    <w:rsid w:val="00F03E92"/>
    <w:rsid w:val="00F069DC"/>
    <w:rsid w:val="00F0701F"/>
    <w:rsid w:val="00F0773C"/>
    <w:rsid w:val="00F119E3"/>
    <w:rsid w:val="00F12146"/>
    <w:rsid w:val="00F132F5"/>
    <w:rsid w:val="00F13DF6"/>
    <w:rsid w:val="00F21437"/>
    <w:rsid w:val="00F23164"/>
    <w:rsid w:val="00F23D46"/>
    <w:rsid w:val="00F23FEC"/>
    <w:rsid w:val="00F240EF"/>
    <w:rsid w:val="00F2586C"/>
    <w:rsid w:val="00F27EA7"/>
    <w:rsid w:val="00F30201"/>
    <w:rsid w:val="00F311CA"/>
    <w:rsid w:val="00F317B6"/>
    <w:rsid w:val="00F331A9"/>
    <w:rsid w:val="00F35B88"/>
    <w:rsid w:val="00F36A2F"/>
    <w:rsid w:val="00F37D0D"/>
    <w:rsid w:val="00F45D30"/>
    <w:rsid w:val="00F46099"/>
    <w:rsid w:val="00F463CD"/>
    <w:rsid w:val="00F528AF"/>
    <w:rsid w:val="00F54AC0"/>
    <w:rsid w:val="00F553B5"/>
    <w:rsid w:val="00F553F1"/>
    <w:rsid w:val="00F557E7"/>
    <w:rsid w:val="00F5597F"/>
    <w:rsid w:val="00F56BD6"/>
    <w:rsid w:val="00F60906"/>
    <w:rsid w:val="00F6304F"/>
    <w:rsid w:val="00F639B4"/>
    <w:rsid w:val="00F64423"/>
    <w:rsid w:val="00F6618B"/>
    <w:rsid w:val="00F700F5"/>
    <w:rsid w:val="00F70480"/>
    <w:rsid w:val="00F7180E"/>
    <w:rsid w:val="00F72453"/>
    <w:rsid w:val="00F72BE9"/>
    <w:rsid w:val="00F72FDA"/>
    <w:rsid w:val="00F75243"/>
    <w:rsid w:val="00F75733"/>
    <w:rsid w:val="00F7649F"/>
    <w:rsid w:val="00F81276"/>
    <w:rsid w:val="00F82328"/>
    <w:rsid w:val="00F8255C"/>
    <w:rsid w:val="00F837BE"/>
    <w:rsid w:val="00F854AC"/>
    <w:rsid w:val="00F858AF"/>
    <w:rsid w:val="00F86C00"/>
    <w:rsid w:val="00F95725"/>
    <w:rsid w:val="00FA0739"/>
    <w:rsid w:val="00FA140B"/>
    <w:rsid w:val="00FA1C72"/>
    <w:rsid w:val="00FA33E4"/>
    <w:rsid w:val="00FA412F"/>
    <w:rsid w:val="00FA4BF9"/>
    <w:rsid w:val="00FA5784"/>
    <w:rsid w:val="00FB17D0"/>
    <w:rsid w:val="00FB783A"/>
    <w:rsid w:val="00FC0770"/>
    <w:rsid w:val="00FC3753"/>
    <w:rsid w:val="00FC58D3"/>
    <w:rsid w:val="00FD0F30"/>
    <w:rsid w:val="00FD1BE6"/>
    <w:rsid w:val="00FD23A0"/>
    <w:rsid w:val="00FD27D9"/>
    <w:rsid w:val="00FE0BEF"/>
    <w:rsid w:val="00FE7CC9"/>
    <w:rsid w:val="00FF0E04"/>
    <w:rsid w:val="00FF106F"/>
    <w:rsid w:val="00FF4B62"/>
    <w:rsid w:val="00FF635E"/>
    <w:rsid w:val="00FF79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447CB"/>
  <w15:docId w15:val="{43594758-A875-4875-9EF9-62323892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4676E0"/>
  </w:style>
  <w:style w:type="paragraph" w:styleId="Nagwek1">
    <w:name w:val="heading 1"/>
    <w:basedOn w:val="Normalny"/>
    <w:next w:val="Normalny"/>
    <w:link w:val="Nagwek1Znak"/>
    <w:uiPriority w:val="9"/>
    <w:qFormat/>
    <w:rsid w:val="004B5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44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44EF"/>
  </w:style>
  <w:style w:type="paragraph" w:styleId="Stopka">
    <w:name w:val="footer"/>
    <w:basedOn w:val="Normalny"/>
    <w:link w:val="StopkaZnak"/>
    <w:uiPriority w:val="99"/>
    <w:unhideWhenUsed/>
    <w:rsid w:val="00E544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44EF"/>
  </w:style>
  <w:style w:type="paragraph" w:styleId="Bezodstpw">
    <w:name w:val="No Spacing"/>
    <w:link w:val="BezodstpwZnak"/>
    <w:uiPriority w:val="1"/>
    <w:qFormat/>
    <w:rsid w:val="0000242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02424"/>
    <w:rPr>
      <w:rFonts w:eastAsiaTheme="minorEastAsia"/>
      <w:lang w:eastAsia="pl-PL"/>
    </w:rPr>
  </w:style>
  <w:style w:type="character" w:styleId="Odwoaniedokomentarza">
    <w:name w:val="annotation reference"/>
    <w:basedOn w:val="Domylnaczcionkaakapitu"/>
    <w:uiPriority w:val="99"/>
    <w:semiHidden/>
    <w:unhideWhenUsed/>
    <w:rsid w:val="004B5C26"/>
    <w:rPr>
      <w:sz w:val="16"/>
      <w:szCs w:val="16"/>
    </w:rPr>
  </w:style>
  <w:style w:type="paragraph" w:styleId="Tekstkomentarza">
    <w:name w:val="annotation text"/>
    <w:basedOn w:val="Normalny"/>
    <w:link w:val="TekstkomentarzaZnak"/>
    <w:uiPriority w:val="99"/>
    <w:semiHidden/>
    <w:unhideWhenUsed/>
    <w:rsid w:val="004B5C2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5C26"/>
    <w:rPr>
      <w:sz w:val="20"/>
      <w:szCs w:val="20"/>
    </w:rPr>
  </w:style>
  <w:style w:type="paragraph" w:styleId="Tematkomentarza">
    <w:name w:val="annotation subject"/>
    <w:basedOn w:val="Tekstkomentarza"/>
    <w:next w:val="Tekstkomentarza"/>
    <w:link w:val="TematkomentarzaZnak"/>
    <w:uiPriority w:val="99"/>
    <w:semiHidden/>
    <w:unhideWhenUsed/>
    <w:rsid w:val="004B5C26"/>
    <w:rPr>
      <w:b/>
      <w:bCs/>
    </w:rPr>
  </w:style>
  <w:style w:type="character" w:customStyle="1" w:styleId="TematkomentarzaZnak">
    <w:name w:val="Temat komentarza Znak"/>
    <w:basedOn w:val="TekstkomentarzaZnak"/>
    <w:link w:val="Tematkomentarza"/>
    <w:uiPriority w:val="99"/>
    <w:semiHidden/>
    <w:rsid w:val="004B5C26"/>
    <w:rPr>
      <w:b/>
      <w:bCs/>
      <w:sz w:val="20"/>
      <w:szCs w:val="20"/>
    </w:rPr>
  </w:style>
  <w:style w:type="paragraph" w:styleId="Tekstdymka">
    <w:name w:val="Balloon Text"/>
    <w:basedOn w:val="Normalny"/>
    <w:link w:val="TekstdymkaZnak"/>
    <w:uiPriority w:val="99"/>
    <w:semiHidden/>
    <w:unhideWhenUsed/>
    <w:rsid w:val="004B5C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C26"/>
    <w:rPr>
      <w:rFonts w:ascii="Segoe UI" w:hAnsi="Segoe UI" w:cs="Segoe UI"/>
      <w:sz w:val="18"/>
      <w:szCs w:val="18"/>
    </w:rPr>
  </w:style>
  <w:style w:type="character" w:customStyle="1" w:styleId="Nagwek1Znak">
    <w:name w:val="Nagłówek 1 Znak"/>
    <w:basedOn w:val="Domylnaczcionkaakapitu"/>
    <w:link w:val="Nagwek1"/>
    <w:uiPriority w:val="9"/>
    <w:rsid w:val="004B5C26"/>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4B5C26"/>
    <w:pPr>
      <w:outlineLvl w:val="9"/>
    </w:pPr>
    <w:rPr>
      <w:lang w:eastAsia="pl-PL"/>
    </w:rPr>
  </w:style>
  <w:style w:type="paragraph" w:styleId="Spistreci2">
    <w:name w:val="toc 2"/>
    <w:basedOn w:val="Normalny"/>
    <w:next w:val="Normalny"/>
    <w:autoRedefine/>
    <w:uiPriority w:val="39"/>
    <w:unhideWhenUsed/>
    <w:rsid w:val="004B5C26"/>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4B5C26"/>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4B5C26"/>
    <w:pPr>
      <w:spacing w:after="100"/>
      <w:ind w:left="440"/>
    </w:pPr>
    <w:rPr>
      <w:rFonts w:eastAsiaTheme="minorEastAsia" w:cs="Times New Roman"/>
      <w:lang w:eastAsia="pl-PL"/>
    </w:rPr>
  </w:style>
  <w:style w:type="paragraph" w:styleId="Akapitzlist">
    <w:name w:val="List Paragraph"/>
    <w:basedOn w:val="Normalny"/>
    <w:link w:val="AkapitzlistZnak"/>
    <w:uiPriority w:val="34"/>
    <w:qFormat/>
    <w:rsid w:val="00711360"/>
    <w:pPr>
      <w:ind w:left="720"/>
      <w:contextualSpacing/>
    </w:pPr>
    <w:rPr>
      <w:rFonts w:eastAsiaTheme="minorEastAsia"/>
    </w:rPr>
  </w:style>
  <w:style w:type="character" w:customStyle="1" w:styleId="AkapitzlistZnak">
    <w:name w:val="Akapit z listą Znak"/>
    <w:link w:val="Akapitzlist"/>
    <w:uiPriority w:val="34"/>
    <w:rsid w:val="00711360"/>
    <w:rPr>
      <w:rFonts w:eastAsiaTheme="minorEastAsia"/>
    </w:rPr>
  </w:style>
  <w:style w:type="paragraph" w:customStyle="1" w:styleId="Default">
    <w:name w:val="Default"/>
    <w:rsid w:val="00EA5AAD"/>
    <w:pPr>
      <w:autoSpaceDE w:val="0"/>
      <w:autoSpaceDN w:val="0"/>
      <w:adjustRightInd w:val="0"/>
      <w:spacing w:after="0" w:line="240" w:lineRule="auto"/>
      <w:jc w:val="left"/>
    </w:pPr>
    <w:rPr>
      <w:rFonts w:ascii="Calibri" w:hAnsi="Calibri" w:cs="Calibri"/>
      <w:color w:val="000000"/>
      <w:sz w:val="24"/>
      <w:szCs w:val="24"/>
    </w:rPr>
  </w:style>
  <w:style w:type="table" w:customStyle="1" w:styleId="TableNormal">
    <w:name w:val="Table Normal"/>
    <w:uiPriority w:val="2"/>
    <w:semiHidden/>
    <w:unhideWhenUsed/>
    <w:qFormat/>
    <w:rsid w:val="007B4ED6"/>
    <w:pPr>
      <w:widowControl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7B4ED6"/>
    <w:pPr>
      <w:widowControl w:val="0"/>
      <w:spacing w:after="0" w:line="240" w:lineRule="auto"/>
      <w:jc w:val="left"/>
    </w:pPr>
    <w:rPr>
      <w:rFonts w:ascii="Calibri" w:eastAsia="Calibri" w:hAnsi="Calibri" w:cs="Calibri"/>
      <w:lang w:val="en-US"/>
    </w:rPr>
  </w:style>
  <w:style w:type="table" w:styleId="Tabela-Siatka">
    <w:name w:val="Table Grid"/>
    <w:basedOn w:val="Standardowy"/>
    <w:uiPriority w:val="39"/>
    <w:rsid w:val="00872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937BC"/>
    <w:rPr>
      <w:b/>
      <w:bCs/>
    </w:rPr>
  </w:style>
  <w:style w:type="paragraph" w:styleId="NormalnyWeb">
    <w:name w:val="Normal (Web)"/>
    <w:basedOn w:val="Normalny"/>
    <w:uiPriority w:val="99"/>
    <w:unhideWhenUsed/>
    <w:rsid w:val="00606EC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42236">
      <w:bodyDiv w:val="1"/>
      <w:marLeft w:val="0"/>
      <w:marRight w:val="0"/>
      <w:marTop w:val="0"/>
      <w:marBottom w:val="0"/>
      <w:divBdr>
        <w:top w:val="none" w:sz="0" w:space="0" w:color="auto"/>
        <w:left w:val="none" w:sz="0" w:space="0" w:color="auto"/>
        <w:bottom w:val="none" w:sz="0" w:space="0" w:color="auto"/>
        <w:right w:val="none" w:sz="0" w:space="0" w:color="auto"/>
      </w:divBdr>
    </w:div>
    <w:div w:id="967200164">
      <w:bodyDiv w:val="1"/>
      <w:marLeft w:val="0"/>
      <w:marRight w:val="0"/>
      <w:marTop w:val="0"/>
      <w:marBottom w:val="0"/>
      <w:divBdr>
        <w:top w:val="none" w:sz="0" w:space="0" w:color="auto"/>
        <w:left w:val="none" w:sz="0" w:space="0" w:color="auto"/>
        <w:bottom w:val="none" w:sz="0" w:space="0" w:color="auto"/>
        <w:right w:val="none" w:sz="0" w:space="0" w:color="auto"/>
      </w:divBdr>
    </w:div>
    <w:div w:id="1002971383">
      <w:bodyDiv w:val="1"/>
      <w:marLeft w:val="0"/>
      <w:marRight w:val="0"/>
      <w:marTop w:val="0"/>
      <w:marBottom w:val="0"/>
      <w:divBdr>
        <w:top w:val="none" w:sz="0" w:space="0" w:color="auto"/>
        <w:left w:val="none" w:sz="0" w:space="0" w:color="auto"/>
        <w:bottom w:val="none" w:sz="0" w:space="0" w:color="auto"/>
        <w:right w:val="none" w:sz="0" w:space="0" w:color="auto"/>
      </w:divBdr>
    </w:div>
    <w:div w:id="1390612087">
      <w:bodyDiv w:val="1"/>
      <w:marLeft w:val="0"/>
      <w:marRight w:val="0"/>
      <w:marTop w:val="0"/>
      <w:marBottom w:val="0"/>
      <w:divBdr>
        <w:top w:val="none" w:sz="0" w:space="0" w:color="auto"/>
        <w:left w:val="none" w:sz="0" w:space="0" w:color="auto"/>
        <w:bottom w:val="none" w:sz="0" w:space="0" w:color="auto"/>
        <w:right w:val="none" w:sz="0" w:space="0" w:color="auto"/>
      </w:divBdr>
    </w:div>
    <w:div w:id="1684359469">
      <w:bodyDiv w:val="1"/>
      <w:marLeft w:val="0"/>
      <w:marRight w:val="0"/>
      <w:marTop w:val="0"/>
      <w:marBottom w:val="0"/>
      <w:divBdr>
        <w:top w:val="none" w:sz="0" w:space="0" w:color="auto"/>
        <w:left w:val="none" w:sz="0" w:space="0" w:color="auto"/>
        <w:bottom w:val="none" w:sz="0" w:space="0" w:color="auto"/>
        <w:right w:val="none" w:sz="0" w:space="0" w:color="auto"/>
      </w:divBdr>
    </w:div>
    <w:div w:id="2022004531">
      <w:bodyDiv w:val="1"/>
      <w:marLeft w:val="0"/>
      <w:marRight w:val="0"/>
      <w:marTop w:val="0"/>
      <w:marBottom w:val="0"/>
      <w:divBdr>
        <w:top w:val="none" w:sz="0" w:space="0" w:color="auto"/>
        <w:left w:val="none" w:sz="0" w:space="0" w:color="auto"/>
        <w:bottom w:val="none" w:sz="0" w:space="0" w:color="auto"/>
        <w:right w:val="none" w:sz="0" w:space="0" w:color="auto"/>
      </w:divBdr>
    </w:div>
    <w:div w:id="205307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A6D26-4789-476A-AD6E-64F277028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42</Pages>
  <Words>5702</Words>
  <Characters>34214</Characters>
  <Application>Microsoft Office Word</Application>
  <DocSecurity>0</DocSecurity>
  <Lines>285</Lines>
  <Paragraphs>79</Paragraphs>
  <ScaleCrop>false</ScaleCrop>
  <HeadingPairs>
    <vt:vector size="2" baseType="variant">
      <vt:variant>
        <vt:lpstr>Tytuł</vt:lpstr>
      </vt:variant>
      <vt:variant>
        <vt:i4>1</vt:i4>
      </vt:variant>
    </vt:vector>
  </HeadingPairs>
  <TitlesOfParts>
    <vt:vector size="1" baseType="lpstr">
      <vt:lpstr>l PAKOSŁAW na lata 2017 - 2023</vt:lpstr>
    </vt:vector>
  </TitlesOfParts>
  <Company/>
  <LinksUpToDate>false</LinksUpToDate>
  <CharactersWithSpaces>39837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 PAKOSŁAW na lata 2017 - 2023</dc:title>
  <dc:subject/>
  <dc:creator>Marzena</dc:creator>
  <cp:keywords/>
  <dc:description/>
  <cp:lastModifiedBy>Marzena</cp:lastModifiedBy>
  <cp:revision>108</cp:revision>
  <cp:lastPrinted>2017-03-06T16:06:00Z</cp:lastPrinted>
  <dcterms:created xsi:type="dcterms:W3CDTF">2017-03-06T16:21:00Z</dcterms:created>
  <dcterms:modified xsi:type="dcterms:W3CDTF">2017-04-20T20:38:00Z</dcterms:modified>
</cp:coreProperties>
</file>